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6ED0" w14:textId="7F6A452C" w:rsidR="00362482" w:rsidRDefault="00362482">
      <w:pPr>
        <w:pStyle w:val="Standard"/>
        <w:rPr>
          <w:rFonts w:ascii="Calibri" w:hAnsi="Calibri"/>
          <w:sz w:val="24"/>
          <w:szCs w:val="24"/>
        </w:rPr>
      </w:pPr>
    </w:p>
    <w:p w14:paraId="7E0CE226" w14:textId="77777777" w:rsidR="00362482" w:rsidRDefault="000602FD">
      <w:pPr>
        <w:pStyle w:val="Standar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  <w:u w:val="single"/>
        </w:rPr>
        <w:t>FORMULARZ KONSULTACYJNY</w:t>
      </w:r>
    </w:p>
    <w:p w14:paraId="4F4CBBAC" w14:textId="77777777" w:rsidR="00362482" w:rsidRDefault="00362482">
      <w:pPr>
        <w:pStyle w:val="Standard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4DC896AA" w14:textId="77777777" w:rsidR="00362482" w:rsidRDefault="000602FD">
      <w:pPr>
        <w:pStyle w:val="Standar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PROJEKTU PLANU TRANSPORTOWEGO PUBLICZNEGO TRANSPORTU ZBIOROWEGO DLA POWIATU OLSZTYŃSKIEGO</w:t>
      </w:r>
    </w:p>
    <w:p w14:paraId="2348E827" w14:textId="77777777" w:rsidR="00362482" w:rsidRDefault="00362482">
      <w:pPr>
        <w:pStyle w:val="Standard"/>
        <w:jc w:val="both"/>
        <w:rPr>
          <w:rFonts w:ascii="Calibri" w:hAnsi="Calibri" w:cs="Tahoma"/>
          <w:b/>
          <w:sz w:val="24"/>
          <w:szCs w:val="24"/>
        </w:rPr>
      </w:pPr>
    </w:p>
    <w:p w14:paraId="3EFEE554" w14:textId="77777777" w:rsidR="00362482" w:rsidRDefault="000602FD">
      <w:pPr>
        <w:pStyle w:val="Standar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52E34B9F" wp14:editId="5DE5FAFC">
            <wp:extent cx="523875" cy="590550"/>
            <wp:effectExtent l="0" t="0" r="9525" b="0"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322" cy="591054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09417" w14:textId="77777777" w:rsidR="00362482" w:rsidRDefault="000602FD">
      <w:pPr>
        <w:pStyle w:val="Standard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Uwagi w ramach konsultacji społecznych będą przyjmowane </w:t>
      </w:r>
      <w:r>
        <w:rPr>
          <w:rFonts w:ascii="Calibri" w:hAnsi="Calibri" w:cs="Tahoma"/>
          <w:sz w:val="24"/>
          <w:szCs w:val="24"/>
          <w:u w:val="single"/>
        </w:rPr>
        <w:t>wyłącznie pisemnie</w:t>
      </w:r>
      <w:r>
        <w:rPr>
          <w:rFonts w:ascii="Calibri" w:hAnsi="Calibri" w:cs="Tahoma"/>
          <w:sz w:val="24"/>
          <w:szCs w:val="24"/>
        </w:rPr>
        <w:t>, na poniższym formularzu.</w:t>
      </w:r>
    </w:p>
    <w:p w14:paraId="382E289F" w14:textId="77777777" w:rsidR="00362482" w:rsidRDefault="00362482">
      <w:pPr>
        <w:pStyle w:val="Standard"/>
        <w:jc w:val="both"/>
        <w:rPr>
          <w:rFonts w:ascii="Calibri" w:hAnsi="Calibri" w:cs="Tahoma"/>
          <w:sz w:val="24"/>
          <w:szCs w:val="24"/>
        </w:rPr>
      </w:pPr>
    </w:p>
    <w:p w14:paraId="5DD935AD" w14:textId="77777777" w:rsidR="00362482" w:rsidRDefault="000602FD">
      <w:pPr>
        <w:pStyle w:val="Standard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Wypełnione formularze konsultacyjne należy przekazać:</w:t>
      </w:r>
    </w:p>
    <w:p w14:paraId="70ED067C" w14:textId="6DCE4D18" w:rsidR="00362482" w:rsidRDefault="000602FD">
      <w:pPr>
        <w:pStyle w:val="Standard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drogą elektroniczną na adres e-mailowy: </w:t>
      </w:r>
      <w:r>
        <w:rPr>
          <w:rFonts w:ascii="Calibri" w:hAnsi="Calibri" w:cs="Tahoma"/>
          <w:b/>
          <w:sz w:val="24"/>
          <w:szCs w:val="24"/>
        </w:rPr>
        <w:t>zienkiewicz.k_psd@powiat-olsztynski.pl</w:t>
      </w:r>
      <w:r>
        <w:rPr>
          <w:rFonts w:ascii="Calibri" w:hAnsi="Calibri" w:cs="Tahoma"/>
          <w:sz w:val="24"/>
          <w:szCs w:val="24"/>
        </w:rPr>
        <w:t>, wpisując w tytule wiadomości „</w:t>
      </w:r>
      <w:r>
        <w:rPr>
          <w:rFonts w:ascii="Calibri" w:hAnsi="Calibri" w:cs="Tahoma"/>
          <w:b/>
          <w:sz w:val="24"/>
          <w:szCs w:val="24"/>
        </w:rPr>
        <w:t>Konsultacje społeczne PT</w:t>
      </w:r>
      <w:r w:rsidRPr="00DC3B81">
        <w:rPr>
          <w:rFonts w:ascii="Calibri" w:hAnsi="Calibri" w:cs="Tahoma"/>
          <w:bCs/>
        </w:rPr>
        <w:t>”</w:t>
      </w:r>
      <w:r w:rsidR="00DC3B81" w:rsidRPr="00DC3B81">
        <w:rPr>
          <w:rFonts w:ascii="Calibri" w:hAnsi="Calibri" w:cs="Tahoma"/>
          <w:bCs/>
        </w:rPr>
        <w:t>(</w:t>
      </w:r>
      <w:r w:rsidR="00DC3B81">
        <w:rPr>
          <w:rFonts w:ascii="Calibri" w:hAnsi="Calibri" w:cs="Tahoma"/>
          <w:bCs/>
        </w:rPr>
        <w:t xml:space="preserve"> </w:t>
      </w:r>
      <w:r w:rsidR="00DC3B81" w:rsidRPr="00DC3B81">
        <w:rPr>
          <w:rFonts w:asciiTheme="minorHAnsi" w:hAnsiTheme="minorHAnsi" w:cstheme="minorHAnsi"/>
          <w:bCs/>
        </w:rPr>
        <w:t>wniosek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 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przesłany </w:t>
      </w:r>
      <w:r w:rsidR="00DC3B81" w:rsidRPr="00DC3B81">
        <w:rPr>
          <w:rFonts w:asciiTheme="minorHAnsi" w:hAnsiTheme="minorHAnsi" w:cstheme="minorHAnsi"/>
          <w:sz w:val="18"/>
          <w:szCs w:val="18"/>
        </w:rPr>
        <w:t>drogą elektroniczną zgodnie z art. 63 § 3a KPA</w:t>
      </w:r>
      <w:r w:rsidR="00DC3B81">
        <w:rPr>
          <w:rFonts w:asciiTheme="minorHAnsi" w:hAnsiTheme="minorHAnsi" w:cstheme="minorHAnsi"/>
          <w:sz w:val="18"/>
          <w:szCs w:val="18"/>
        </w:rPr>
        <w:t xml:space="preserve"> musi być 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 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 podpisany podpisem kwalifikowanym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 lub</w:t>
      </w:r>
      <w:r w:rsidR="00DC3B81" w:rsidRPr="00DC3B81">
        <w:rPr>
          <w:rFonts w:asciiTheme="minorHAnsi" w:hAnsiTheme="minorHAnsi" w:cstheme="minorHAnsi"/>
          <w:sz w:val="18"/>
          <w:szCs w:val="18"/>
        </w:rPr>
        <w:t xml:space="preserve"> profilem zaufanym.</w:t>
      </w:r>
      <w:r w:rsidR="00DC3B81" w:rsidRPr="00DC3B81">
        <w:rPr>
          <w:rFonts w:asciiTheme="minorHAnsi" w:hAnsiTheme="minorHAnsi" w:cstheme="minorHAnsi"/>
          <w:sz w:val="18"/>
          <w:szCs w:val="18"/>
        </w:rPr>
        <w:t>)</w:t>
      </w:r>
    </w:p>
    <w:p w14:paraId="501EBEAE" w14:textId="77777777" w:rsidR="00362482" w:rsidRDefault="000602FD">
      <w:pPr>
        <w:pStyle w:val="Standard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drogą korespondencyjną na adres: </w:t>
      </w:r>
      <w:r>
        <w:rPr>
          <w:rFonts w:ascii="Calibri" w:hAnsi="Calibri" w:cs="Tahoma"/>
          <w:b/>
          <w:sz w:val="24"/>
          <w:szCs w:val="24"/>
        </w:rPr>
        <w:t>Powiatowa Służba Drogowa w Olsztynie</w:t>
      </w:r>
    </w:p>
    <w:p w14:paraId="4685E7F6" w14:textId="77777777" w:rsidR="00362482" w:rsidRDefault="000602FD">
      <w:pPr>
        <w:pStyle w:val="Standard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10-429 Olsztyn, ul. Cementowa 3 (liczy się data wpływu)</w:t>
      </w:r>
    </w:p>
    <w:p w14:paraId="1A209E8A" w14:textId="77777777" w:rsidR="00362482" w:rsidRDefault="00362482">
      <w:pPr>
        <w:pStyle w:val="Standard"/>
        <w:jc w:val="both"/>
        <w:rPr>
          <w:rFonts w:ascii="Calibri" w:hAnsi="Calibri" w:cs="Tahoma"/>
          <w:sz w:val="24"/>
          <w:szCs w:val="24"/>
        </w:rPr>
      </w:pPr>
    </w:p>
    <w:p w14:paraId="706EC343" w14:textId="77777777" w:rsidR="00362482" w:rsidRDefault="000602FD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INFORMACJA O ZGŁASZAJĄCYM UWAGI /ZMIANY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7230"/>
      </w:tblGrid>
      <w:tr w:rsidR="00362482" w14:paraId="2A92D5E3" w14:textId="77777777"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C4D8" w14:textId="77777777" w:rsidR="00362482" w:rsidRDefault="000602FD">
            <w:pPr>
              <w:pStyle w:val="Standard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Nazwa instytucji / organizacji lub imię i nazwisko oraz adres korespondencyjny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74B3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62482" w14:paraId="4A2BBD85" w14:textId="77777777"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DA7" w14:textId="77777777" w:rsidR="00362482" w:rsidRDefault="000602FD">
            <w:pPr>
              <w:pStyle w:val="Standard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E-mail i telefon kontaktowy</w:t>
            </w:r>
            <w:r>
              <w:rPr>
                <w:rStyle w:val="Odwoanieprzypisudolnego"/>
                <w:rFonts w:ascii="Calibri" w:hAnsi="Calibri" w:cs="Tahoma"/>
                <w:color w:val="FF3333"/>
                <w:sz w:val="24"/>
                <w:szCs w:val="24"/>
              </w:rPr>
              <w:footnoteReference w:id="1"/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27DB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14:paraId="0B1283AB" w14:textId="77777777" w:rsidR="00362482" w:rsidRDefault="00362482">
      <w:pPr>
        <w:pStyle w:val="Standard"/>
        <w:ind w:left="-180"/>
        <w:jc w:val="both"/>
        <w:rPr>
          <w:rFonts w:ascii="Calibri" w:hAnsi="Calibri" w:cs="Tahoma"/>
          <w:sz w:val="24"/>
          <w:szCs w:val="24"/>
        </w:rPr>
      </w:pPr>
    </w:p>
    <w:p w14:paraId="3FA21846" w14:textId="77777777" w:rsidR="00362482" w:rsidRDefault="00362482">
      <w:pPr>
        <w:pStyle w:val="Standard"/>
        <w:jc w:val="both"/>
        <w:rPr>
          <w:rFonts w:ascii="Calibri" w:hAnsi="Calibri" w:cs="Tahoma"/>
          <w:sz w:val="24"/>
          <w:szCs w:val="24"/>
        </w:rPr>
      </w:pPr>
    </w:p>
    <w:p w14:paraId="488A1377" w14:textId="77777777" w:rsidR="00362482" w:rsidRDefault="000602FD">
      <w:pPr>
        <w:pStyle w:val="Standard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ZGŁASZANE UWAGI / PROPOZYCJE ZMIAN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914"/>
        <w:gridCol w:w="3659"/>
        <w:gridCol w:w="3828"/>
      </w:tblGrid>
      <w:tr w:rsidR="00362482" w14:paraId="50761E67" w14:textId="77777777">
        <w:trPr>
          <w:trHeight w:val="860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947E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A4EE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 xml:space="preserve"> Część dokumentu, do którego odnosi się uwaga (w tym nr rozdziału i nr strony)</w:t>
            </w:r>
          </w:p>
        </w:tc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FB61" w14:textId="77777777" w:rsidR="00362482" w:rsidRDefault="00362482">
            <w:pPr>
              <w:pStyle w:val="Standard"/>
              <w:jc w:val="center"/>
              <w:rPr>
                <w:rFonts w:ascii="Calibri" w:hAnsi="Calibri" w:cs="Tahoma"/>
                <w:sz w:val="24"/>
                <w:szCs w:val="24"/>
              </w:rPr>
            </w:pPr>
          </w:p>
          <w:p w14:paraId="5B818590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Treść uwagi/ propozycja zmian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D08A" w14:textId="77777777" w:rsidR="00362482" w:rsidRDefault="00362482">
            <w:pPr>
              <w:pStyle w:val="Standard"/>
              <w:jc w:val="center"/>
              <w:rPr>
                <w:rFonts w:ascii="Calibri" w:hAnsi="Calibri" w:cs="Tahoma"/>
                <w:sz w:val="24"/>
                <w:szCs w:val="24"/>
              </w:rPr>
            </w:pPr>
          </w:p>
          <w:p w14:paraId="4865EED6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Uzasadnienie</w:t>
            </w:r>
          </w:p>
          <w:p w14:paraId="09886422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uwagi/zmiany</w:t>
            </w:r>
          </w:p>
        </w:tc>
      </w:tr>
      <w:tr w:rsidR="00362482" w14:paraId="309B04EB" w14:textId="77777777">
        <w:trPr>
          <w:trHeight w:val="996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3C25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3267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86E4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AD8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62482" w14:paraId="0171B9D5" w14:textId="77777777">
        <w:trPr>
          <w:trHeight w:val="1075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8AE8" w14:textId="77777777" w:rsidR="00362482" w:rsidRDefault="000602FD">
            <w:pPr>
              <w:pStyle w:val="Standard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B076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71F7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D511" w14:textId="77777777" w:rsidR="00362482" w:rsidRDefault="00362482">
            <w:pPr>
              <w:pStyle w:val="Standard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14:paraId="02F2CCE4" w14:textId="77777777" w:rsidR="00362482" w:rsidRDefault="00362482">
      <w:pPr>
        <w:pStyle w:val="Standard"/>
        <w:ind w:left="-180"/>
        <w:jc w:val="both"/>
        <w:rPr>
          <w:rFonts w:ascii="Calibri" w:hAnsi="Calibri" w:cs="Tahoma"/>
          <w:sz w:val="24"/>
          <w:szCs w:val="24"/>
        </w:rPr>
      </w:pPr>
    </w:p>
    <w:p w14:paraId="4AEF7934" w14:textId="77777777" w:rsidR="00362482" w:rsidRDefault="00362482" w:rsidP="000602FD">
      <w:pPr>
        <w:pStyle w:val="Standard"/>
        <w:jc w:val="both"/>
        <w:rPr>
          <w:rFonts w:ascii="Calibri" w:hAnsi="Calibri" w:cs="Tahoma"/>
          <w:sz w:val="24"/>
          <w:szCs w:val="24"/>
        </w:rPr>
      </w:pPr>
    </w:p>
    <w:p w14:paraId="60099A07" w14:textId="77777777" w:rsidR="00362482" w:rsidRDefault="000602FD">
      <w:pPr>
        <w:pStyle w:val="Standard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Data: …………………………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………………………………………………</w:t>
      </w:r>
    </w:p>
    <w:p w14:paraId="6B66EC16" w14:textId="77777777" w:rsidR="00362482" w:rsidRDefault="000602FD">
      <w:pPr>
        <w:pStyle w:val="Standard"/>
        <w:ind w:left="364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Czytelny podpis osoby</w:t>
      </w:r>
    </w:p>
    <w:p w14:paraId="667BF742" w14:textId="77777777" w:rsidR="00362482" w:rsidRDefault="000602FD">
      <w:pPr>
        <w:pStyle w:val="Standard"/>
        <w:ind w:left="364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lub przedstawiciela instytucji/organizacji</w:t>
      </w:r>
    </w:p>
    <w:p w14:paraId="3CC99524" w14:textId="77777777" w:rsidR="00362482" w:rsidRDefault="00362482">
      <w:pPr>
        <w:pStyle w:val="Standard"/>
        <w:ind w:left="3643"/>
        <w:jc w:val="both"/>
        <w:rPr>
          <w:rFonts w:ascii="Calibri" w:hAnsi="Calibri"/>
          <w:sz w:val="24"/>
          <w:szCs w:val="24"/>
        </w:rPr>
      </w:pPr>
    </w:p>
    <w:p w14:paraId="1C6B4AB7" w14:textId="77777777" w:rsidR="00362482" w:rsidRDefault="00362482">
      <w:pPr>
        <w:pStyle w:val="Standard"/>
        <w:jc w:val="center"/>
        <w:outlineLvl w:val="0"/>
        <w:rPr>
          <w:b/>
          <w:bCs/>
          <w:sz w:val="22"/>
          <w:szCs w:val="22"/>
        </w:rPr>
      </w:pPr>
    </w:p>
    <w:p w14:paraId="5B1E10A4" w14:textId="77777777" w:rsidR="00362482" w:rsidRPr="000602FD" w:rsidRDefault="000602FD">
      <w:pPr>
        <w:pStyle w:val="Standard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0602FD">
        <w:rPr>
          <w:rFonts w:ascii="Calibri" w:hAnsi="Calibri"/>
          <w:b/>
          <w:bCs/>
          <w:sz w:val="18"/>
          <w:szCs w:val="18"/>
        </w:rPr>
        <w:t>Klauzula informacyjna o przetwarzaniu danych osobowych</w:t>
      </w:r>
    </w:p>
    <w:p w14:paraId="2B714C54" w14:textId="77777777" w:rsidR="00362482" w:rsidRPr="000602FD" w:rsidRDefault="00362482">
      <w:pPr>
        <w:pStyle w:val="Standard"/>
        <w:jc w:val="both"/>
        <w:rPr>
          <w:rFonts w:ascii="Calibri" w:hAnsi="Calibri"/>
          <w:b/>
          <w:bCs/>
          <w:sz w:val="18"/>
          <w:szCs w:val="18"/>
        </w:rPr>
      </w:pPr>
    </w:p>
    <w:p w14:paraId="348A09CF" w14:textId="77777777" w:rsidR="00362482" w:rsidRPr="000602FD" w:rsidRDefault="000602FD">
      <w:pPr>
        <w:pStyle w:val="Standard"/>
        <w:jc w:val="both"/>
        <w:rPr>
          <w:rFonts w:ascii="Calibri" w:hAnsi="Calibri"/>
          <w:b/>
          <w:bCs/>
          <w:sz w:val="18"/>
          <w:szCs w:val="18"/>
        </w:rPr>
      </w:pPr>
      <w:r w:rsidRPr="000602FD">
        <w:rPr>
          <w:rFonts w:ascii="Calibri" w:hAnsi="Calibri"/>
          <w:b/>
          <w:bCs/>
          <w:sz w:val="18"/>
          <w:szCs w:val="18"/>
        </w:rPr>
        <w:tab/>
        <w:t>W związku z art. 13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 ochronie danych RODO):</w:t>
      </w:r>
    </w:p>
    <w:p w14:paraId="2EA71521" w14:textId="77777777" w:rsidR="00362482" w:rsidRPr="000602FD" w:rsidRDefault="00362482">
      <w:pPr>
        <w:pStyle w:val="Standard"/>
        <w:jc w:val="both"/>
        <w:rPr>
          <w:rFonts w:ascii="Calibri" w:hAnsi="Calibri"/>
          <w:b/>
          <w:bCs/>
          <w:sz w:val="18"/>
          <w:szCs w:val="18"/>
        </w:rPr>
      </w:pPr>
    </w:p>
    <w:p w14:paraId="5AE25F0A" w14:textId="77777777" w:rsidR="00362482" w:rsidRPr="000602FD" w:rsidRDefault="000602FD">
      <w:pPr>
        <w:pStyle w:val="Standard"/>
        <w:numPr>
          <w:ilvl w:val="0"/>
          <w:numId w:val="13"/>
        </w:numPr>
        <w:tabs>
          <w:tab w:val="left" w:pos="381"/>
        </w:tabs>
        <w:ind w:left="0" w:firstLine="0"/>
        <w:jc w:val="both"/>
      </w:pPr>
      <w:r w:rsidRPr="000602FD">
        <w:rPr>
          <w:rFonts w:ascii="Calibri" w:hAnsi="Calibri"/>
          <w:sz w:val="18"/>
          <w:szCs w:val="18"/>
        </w:rPr>
        <w:t xml:space="preserve">Administratorem Pana/Pani danych osobowych jest Powiatowa Służba Drogowa w Olsztynie, 10-429 Olsztyn, ul. Cementowa 3, tel. 89 535 66 30, </w:t>
      </w:r>
      <w:r w:rsidRPr="000602FD">
        <w:rPr>
          <w:rFonts w:ascii="Calibri" w:hAnsi="Calibri"/>
          <w:b/>
          <w:bCs/>
          <w:sz w:val="18"/>
          <w:szCs w:val="18"/>
        </w:rPr>
        <w:t xml:space="preserve">e-mail: </w:t>
      </w:r>
      <w:hyperlink r:id="rId8" w:history="1">
        <w:r w:rsidRPr="000602FD">
          <w:rPr>
            <w:rFonts w:ascii="Calibri" w:hAnsi="Calibri"/>
            <w:sz w:val="18"/>
            <w:szCs w:val="18"/>
            <w:u w:val="single"/>
          </w:rPr>
          <w:t>psd@powiat-olsztynski.pl</w:t>
        </w:r>
      </w:hyperlink>
    </w:p>
    <w:p w14:paraId="3964EA7C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6F846771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</w:pPr>
      <w:r w:rsidRPr="000602FD">
        <w:rPr>
          <w:rFonts w:ascii="Calibri" w:hAnsi="Calibri"/>
          <w:sz w:val="18"/>
          <w:szCs w:val="18"/>
        </w:rPr>
        <w:t xml:space="preserve">Osobą udzielającą wyjaśnień w zakresie ochrony danych osobowych jest Inspektor Ochrony Danych, z którym można kontaktować się za pomocą poczty elektronicznej </w:t>
      </w:r>
      <w:r w:rsidRPr="000602FD">
        <w:rPr>
          <w:rFonts w:ascii="Calibri" w:hAnsi="Calibri"/>
          <w:b/>
          <w:bCs/>
          <w:sz w:val="18"/>
          <w:szCs w:val="18"/>
        </w:rPr>
        <w:t xml:space="preserve">e-mail: </w:t>
      </w:r>
      <w:r w:rsidRPr="000602FD">
        <w:rPr>
          <w:rFonts w:ascii="Calibri" w:hAnsi="Calibri"/>
          <w:sz w:val="18"/>
          <w:szCs w:val="18"/>
          <w:u w:val="single"/>
        </w:rPr>
        <w:t>iod_</w:t>
      </w:r>
      <w:hyperlink r:id="rId9" w:history="1">
        <w:r w:rsidRPr="000602FD">
          <w:rPr>
            <w:rFonts w:ascii="Calibri" w:hAnsi="Calibri"/>
            <w:sz w:val="18"/>
            <w:szCs w:val="18"/>
          </w:rPr>
          <w:t>psd</w:t>
        </w:r>
      </w:hyperlink>
      <w:hyperlink r:id="rId10" w:history="1">
        <w:r w:rsidRPr="000602FD">
          <w:t>@powiat-olsztynski.pl</w:t>
        </w:r>
      </w:hyperlink>
      <w:r w:rsidRPr="000602FD">
        <w:rPr>
          <w:rFonts w:ascii="Calibri" w:hAnsi="Calibri"/>
          <w:sz w:val="18"/>
          <w:szCs w:val="18"/>
          <w:u w:val="single"/>
        </w:rPr>
        <w:t xml:space="preserve"> </w:t>
      </w:r>
      <w:r w:rsidRPr="000602FD">
        <w:rPr>
          <w:rFonts w:ascii="Calibri" w:hAnsi="Calibri"/>
          <w:sz w:val="18"/>
          <w:szCs w:val="18"/>
        </w:rPr>
        <w:t>lub na adres korespondencyjny Administratora danych.</w:t>
      </w:r>
    </w:p>
    <w:p w14:paraId="4581566F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0DDDA7E2" w14:textId="77777777" w:rsidR="00362482" w:rsidRPr="000602FD" w:rsidRDefault="000602FD">
      <w:pPr>
        <w:pStyle w:val="Textbody"/>
        <w:numPr>
          <w:ilvl w:val="0"/>
          <w:numId w:val="1"/>
        </w:numPr>
        <w:tabs>
          <w:tab w:val="left" w:pos="381"/>
        </w:tabs>
        <w:spacing w:after="0"/>
        <w:ind w:left="0" w:firstLine="0"/>
        <w:jc w:val="both"/>
      </w:pPr>
      <w:r w:rsidRPr="000602FD">
        <w:rPr>
          <w:rFonts w:ascii="Calibri" w:hAnsi="Calibri"/>
          <w:sz w:val="18"/>
          <w:szCs w:val="18"/>
        </w:rPr>
        <w:t xml:space="preserve">Celem przetwarzania Pana/Pani danych osobowych </w:t>
      </w:r>
      <w:r w:rsidRPr="000602FD">
        <w:rPr>
          <w:rStyle w:val="StrongEmphasis"/>
          <w:rFonts w:ascii="Calibri" w:hAnsi="Calibri"/>
          <w:b w:val="0"/>
          <w:bCs w:val="0"/>
          <w:sz w:val="18"/>
          <w:szCs w:val="18"/>
        </w:rPr>
        <w:t>jest opracowanie planu transportowego.</w:t>
      </w:r>
    </w:p>
    <w:p w14:paraId="0B7E4E7D" w14:textId="77777777" w:rsidR="00362482" w:rsidRPr="000602FD" w:rsidRDefault="00362482">
      <w:pPr>
        <w:pStyle w:val="Textbody"/>
        <w:tabs>
          <w:tab w:val="left" w:pos="381"/>
        </w:tabs>
        <w:spacing w:after="0"/>
        <w:jc w:val="both"/>
        <w:rPr>
          <w:rFonts w:ascii="Calibri" w:hAnsi="Calibri"/>
          <w:sz w:val="18"/>
          <w:szCs w:val="18"/>
        </w:rPr>
      </w:pPr>
    </w:p>
    <w:p w14:paraId="0795CC88" w14:textId="77777777" w:rsidR="00362482" w:rsidRPr="000602FD" w:rsidRDefault="000602FD">
      <w:pPr>
        <w:pStyle w:val="Textbody"/>
        <w:numPr>
          <w:ilvl w:val="0"/>
          <w:numId w:val="1"/>
        </w:numPr>
        <w:tabs>
          <w:tab w:val="left" w:pos="381"/>
        </w:tabs>
        <w:spacing w:after="0"/>
        <w:ind w:left="0" w:firstLine="0"/>
        <w:jc w:val="both"/>
      </w:pPr>
      <w:r w:rsidRPr="000602FD">
        <w:rPr>
          <w:rFonts w:ascii="Calibri" w:hAnsi="Calibri"/>
          <w:sz w:val="18"/>
          <w:szCs w:val="18"/>
        </w:rPr>
        <w:t>Pana/Pani dane osobowe przetwarzane są na podstawie art. 6 ust. 1 lit. c) RODO w związku z ustawą z dnia 16 grudnia 2010 r. o publicznym </w:t>
      </w:r>
      <w:r w:rsidRPr="000602FD">
        <w:rPr>
          <w:rStyle w:val="Uwydatnienie"/>
          <w:rFonts w:ascii="Calibri" w:hAnsi="Calibri"/>
          <w:i w:val="0"/>
          <w:sz w:val="18"/>
          <w:szCs w:val="18"/>
        </w:rPr>
        <w:t>transporcie</w:t>
      </w:r>
      <w:r w:rsidRPr="000602FD">
        <w:rPr>
          <w:rFonts w:ascii="Calibri" w:hAnsi="Calibri"/>
          <w:sz w:val="18"/>
          <w:szCs w:val="18"/>
        </w:rPr>
        <w:t> zbiorowym</w:t>
      </w:r>
    </w:p>
    <w:p w14:paraId="18D43CF3" w14:textId="77777777" w:rsidR="00362482" w:rsidRPr="000602FD" w:rsidRDefault="00362482">
      <w:pPr>
        <w:pStyle w:val="Textbody"/>
        <w:tabs>
          <w:tab w:val="left" w:pos="381"/>
        </w:tabs>
        <w:spacing w:after="0"/>
        <w:jc w:val="both"/>
        <w:rPr>
          <w:rFonts w:ascii="Calibri" w:hAnsi="Calibri"/>
          <w:sz w:val="18"/>
          <w:szCs w:val="18"/>
        </w:rPr>
      </w:pPr>
    </w:p>
    <w:p w14:paraId="2132EAF4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Odbiorcami Pana/Pani danych osobowych są przede wszystkim organy władzy publicznej oraz podmioty wykonujące zadania publiczne lub działające na zlecenie organów władzy publicznej w zakresie i w celach, które regulują przepisy powszechnie obowiązującego prawa.</w:t>
      </w:r>
    </w:p>
    <w:p w14:paraId="396C60B7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0DC730AA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Pana/Pani dane osobowe nie będą przekazywane do państwa trzeciego lub organizacji międzynarodowej.</w:t>
      </w:r>
    </w:p>
    <w:p w14:paraId="2DA2979E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519F422B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Pana/Pani dane osobowe będą przechowywane przez okres 25 lat, liczonych od roku następującym, po roku w którym sprawę zakończono.</w:t>
      </w:r>
    </w:p>
    <w:p w14:paraId="65BA472E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3649AE91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Posiada Pan/Pani prawo do dostępu do danych osobowych/ sprostowania danych osobowych/ żądania od administratora ograniczenia przetwarzania danych osobowych/ wniesienia skargi do Prezesa Urzędu Ochrony Danych Osobowych (ul. Stawki 2, 00-193 Warszawa)</w:t>
      </w:r>
    </w:p>
    <w:p w14:paraId="43BAB802" w14:textId="77777777" w:rsidR="00362482" w:rsidRPr="000602FD" w:rsidRDefault="00362482">
      <w:pPr>
        <w:pStyle w:val="Standard"/>
        <w:tabs>
          <w:tab w:val="left" w:pos="585"/>
        </w:tabs>
        <w:jc w:val="both"/>
        <w:rPr>
          <w:rFonts w:ascii="Calibri" w:hAnsi="Calibri"/>
          <w:sz w:val="18"/>
          <w:szCs w:val="18"/>
        </w:rPr>
      </w:pPr>
    </w:p>
    <w:p w14:paraId="6D31FB91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14:paraId="318CD786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0334EE40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/>
          <w:sz w:val="18"/>
          <w:szCs w:val="18"/>
        </w:rPr>
        <w:t>Podanie przez Pana/Panią danych osobowych jest wymogiem ustawowym i jest Pan/Pani zobowiązania do ich podania, w sytuacji gdy przesłankę przetwarzania danych osobowych stanowi przepis prawa. Konsekwencją nie podania danych osobowych jest brak możliwości osiągnięcia celu, jakim jest spełnienie ciążącego obowiązku prawnego na Administratorze.</w:t>
      </w:r>
    </w:p>
    <w:p w14:paraId="20A4B411" w14:textId="77777777" w:rsidR="00362482" w:rsidRPr="000602FD" w:rsidRDefault="00362482">
      <w:pPr>
        <w:pStyle w:val="Standard"/>
        <w:tabs>
          <w:tab w:val="left" w:pos="381"/>
        </w:tabs>
        <w:jc w:val="both"/>
        <w:rPr>
          <w:rFonts w:ascii="Calibri" w:hAnsi="Calibri"/>
          <w:sz w:val="18"/>
          <w:szCs w:val="18"/>
        </w:rPr>
      </w:pPr>
    </w:p>
    <w:p w14:paraId="699CA719" w14:textId="77777777" w:rsidR="00362482" w:rsidRPr="000602FD" w:rsidRDefault="000602FD">
      <w:pPr>
        <w:pStyle w:val="Standard"/>
        <w:numPr>
          <w:ilvl w:val="0"/>
          <w:numId w:val="1"/>
        </w:numPr>
        <w:tabs>
          <w:tab w:val="left" w:pos="381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0602FD">
        <w:rPr>
          <w:rFonts w:ascii="Calibri" w:hAnsi="Calibri" w:cs="Tahoma"/>
          <w:sz w:val="18"/>
          <w:szCs w:val="18"/>
        </w:rPr>
        <w:t>Pani/Pana dane nie będą przetwarzane w sposób zautomatyzowany i nie będą podlegać profilowaniu.</w:t>
      </w:r>
    </w:p>
    <w:sectPr w:rsidR="00362482" w:rsidRPr="000602FD">
      <w:footerReference w:type="default" r:id="rId11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0739" w14:textId="77777777" w:rsidR="00093144" w:rsidRDefault="000602FD">
      <w:pPr>
        <w:spacing w:after="0" w:line="240" w:lineRule="auto"/>
      </w:pPr>
      <w:r>
        <w:separator/>
      </w:r>
    </w:p>
  </w:endnote>
  <w:endnote w:type="continuationSeparator" w:id="0">
    <w:p w14:paraId="67F18BDF" w14:textId="77777777" w:rsidR="00093144" w:rsidRDefault="0006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A7E7" w14:textId="77777777" w:rsidR="00FC769A" w:rsidRDefault="000602F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6697" w14:textId="77777777" w:rsidR="00093144" w:rsidRDefault="000602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8084DC" w14:textId="77777777" w:rsidR="00093144" w:rsidRDefault="000602FD">
      <w:pPr>
        <w:spacing w:after="0" w:line="240" w:lineRule="auto"/>
      </w:pPr>
      <w:r>
        <w:continuationSeparator/>
      </w:r>
    </w:p>
  </w:footnote>
  <w:footnote w:id="1">
    <w:p w14:paraId="4B5E0A23" w14:textId="77777777" w:rsidR="00362482" w:rsidRDefault="000602FD">
      <w:pPr>
        <w:pStyle w:val="Footnote"/>
        <w:jc w:val="both"/>
        <w:rPr>
          <w:color w:val="FF3333"/>
        </w:rPr>
      </w:pPr>
      <w:r>
        <w:rPr>
          <w:rStyle w:val="Odwoanieprzypisudolnego"/>
        </w:rPr>
        <w:footnoteRef/>
      </w:r>
      <w:r w:rsidRPr="000602FD">
        <w:t>Dotyczy osób fizycznych, dane podawane dobrowolnie, jeżeli poda Pan/Pani dane w postaci numeru telefonu, adresu e-mail wyraża Pan/Pani zgodę na przetwarzanie tych danych na podstawie art. 6 ust. 1 lit. a)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BB8"/>
    <w:multiLevelType w:val="multilevel"/>
    <w:tmpl w:val="904AD72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D5048A8"/>
    <w:multiLevelType w:val="multilevel"/>
    <w:tmpl w:val="4476BDDE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A941EDC"/>
    <w:multiLevelType w:val="multilevel"/>
    <w:tmpl w:val="4D481434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615804"/>
    <w:multiLevelType w:val="multilevel"/>
    <w:tmpl w:val="C9565E00"/>
    <w:styleLink w:val="WWNum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31AA78BA"/>
    <w:multiLevelType w:val="multilevel"/>
    <w:tmpl w:val="8858352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680161F"/>
    <w:multiLevelType w:val="multilevel"/>
    <w:tmpl w:val="BCB64CE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9AC3577"/>
    <w:multiLevelType w:val="multilevel"/>
    <w:tmpl w:val="8A82229A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D824576"/>
    <w:multiLevelType w:val="multilevel"/>
    <w:tmpl w:val="27BCE532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2C05805"/>
    <w:multiLevelType w:val="multilevel"/>
    <w:tmpl w:val="DBBC534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9543121"/>
    <w:multiLevelType w:val="multilevel"/>
    <w:tmpl w:val="1108AF1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FAD15B4"/>
    <w:multiLevelType w:val="multilevel"/>
    <w:tmpl w:val="91BA0DE4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5"/>
    <w:lvlOverride w:ilvl="0">
      <w:startOverride w:val="1"/>
    </w:lvlOverride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82"/>
    <w:rsid w:val="000602FD"/>
    <w:rsid w:val="00093144"/>
    <w:rsid w:val="00362482"/>
    <w:rsid w:val="00D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5C64"/>
  <w15:docId w15:val="{61E73DFE-A78E-43BF-9EE6-AEA8885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b w:val="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d@powiat-olszty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d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d@powiat-olszty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Rosielewska</dc:creator>
  <cp:lastModifiedBy>Krzysztof Zienkiewcz</cp:lastModifiedBy>
  <cp:revision>3</cp:revision>
  <cp:lastPrinted>2016-07-05T11:18:00Z</cp:lastPrinted>
  <dcterms:created xsi:type="dcterms:W3CDTF">2021-06-14T07:11:00Z</dcterms:created>
  <dcterms:modified xsi:type="dcterms:W3CDTF">2021-06-14T07:25:00Z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 w Kępnie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