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86"/>
      </w:tblGrid>
      <w:tr w:rsidR="005713A4" w14:paraId="6ADAA51D" w14:textId="77777777" w:rsidTr="003A7B15">
        <w:tc>
          <w:tcPr>
            <w:tcW w:w="1276" w:type="dxa"/>
            <w:vAlign w:val="center"/>
            <w:hideMark/>
          </w:tcPr>
          <w:p w14:paraId="55F807A6" w14:textId="77777777" w:rsidR="005713A4" w:rsidRDefault="005713A4" w:rsidP="003A7B15">
            <w:pPr>
              <w:pStyle w:val="Nagwek"/>
            </w:pPr>
            <w:r>
              <w:rPr>
                <w:rFonts w:ascii="Calibri" w:eastAsia="Calibri" w:hAnsi="Calibri" w:cs="Calibri"/>
                <w:b/>
                <w:noProof/>
                <w:color w:val="16365C"/>
                <w:spacing w:val="6"/>
                <w:sz w:val="27"/>
                <w:szCs w:val="27"/>
              </w:rPr>
              <w:drawing>
                <wp:inline distT="0" distB="0" distL="0" distR="0" wp14:anchorId="60FD4743" wp14:editId="03A896B8">
                  <wp:extent cx="628650" cy="762000"/>
                  <wp:effectExtent l="0" t="0" r="0" b="0"/>
                  <wp:docPr id="96601243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6" w:type="dxa"/>
            <w:vAlign w:val="center"/>
            <w:hideMark/>
          </w:tcPr>
          <w:p w14:paraId="274A5CE6" w14:textId="77777777" w:rsidR="005713A4" w:rsidRDefault="005713A4" w:rsidP="003A7B15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16365C"/>
                <w:spacing w:val="6"/>
                <w:sz w:val="27"/>
                <w:szCs w:val="27"/>
              </w:rPr>
              <w:t xml:space="preserve">STAROSTA OLSZTYŃSKI </w:t>
            </w:r>
          </w:p>
        </w:tc>
      </w:tr>
    </w:tbl>
    <w:p w14:paraId="07E8DF70" w14:textId="28255700" w:rsidR="00D4566C" w:rsidRPr="00EA491C" w:rsidRDefault="00D4566C" w:rsidP="00580CB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A491C">
        <w:rPr>
          <w:rFonts w:asciiTheme="minorHAnsi" w:hAnsiTheme="minorHAnsi" w:cstheme="minorHAnsi"/>
          <w:sz w:val="22"/>
          <w:szCs w:val="22"/>
        </w:rPr>
        <w:t>BI-II.6740.</w:t>
      </w:r>
      <w:r w:rsidR="00F225DC">
        <w:rPr>
          <w:rFonts w:asciiTheme="minorHAnsi" w:hAnsiTheme="minorHAnsi" w:cstheme="minorHAnsi"/>
          <w:sz w:val="22"/>
          <w:szCs w:val="22"/>
        </w:rPr>
        <w:t>8.62</w:t>
      </w:r>
      <w:r w:rsidR="009B111F">
        <w:rPr>
          <w:rFonts w:asciiTheme="minorHAnsi" w:hAnsiTheme="minorHAnsi" w:cstheme="minorHAnsi"/>
          <w:sz w:val="22"/>
          <w:szCs w:val="22"/>
        </w:rPr>
        <w:t>.2026.AS8</w:t>
      </w:r>
    </w:p>
    <w:p w14:paraId="0BD07101" w14:textId="704E57F5" w:rsidR="00D4566C" w:rsidRPr="00EA491C" w:rsidRDefault="00D4566C" w:rsidP="00580CB8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A491C">
        <w:rPr>
          <w:rFonts w:asciiTheme="minorHAnsi" w:hAnsiTheme="minorHAnsi" w:cstheme="minorHAnsi"/>
          <w:color w:val="000000"/>
          <w:sz w:val="22"/>
          <w:szCs w:val="22"/>
        </w:rPr>
        <w:t xml:space="preserve">Olsztyn, </w:t>
      </w:r>
      <w:r w:rsidR="00F225DC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F57349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="00F225DC">
        <w:rPr>
          <w:rFonts w:asciiTheme="minorHAnsi" w:hAnsiTheme="minorHAnsi" w:cstheme="minorHAnsi"/>
          <w:color w:val="000000"/>
          <w:sz w:val="22"/>
          <w:szCs w:val="22"/>
        </w:rPr>
        <w:t xml:space="preserve"> listopada</w:t>
      </w:r>
      <w:r w:rsidR="008B7935" w:rsidRPr="00EA491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A491C">
        <w:rPr>
          <w:rFonts w:asciiTheme="minorHAnsi" w:hAnsiTheme="minorHAnsi" w:cstheme="minorHAnsi"/>
          <w:color w:val="000000"/>
          <w:sz w:val="22"/>
          <w:szCs w:val="22"/>
        </w:rPr>
        <w:t>2026 r.</w:t>
      </w:r>
    </w:p>
    <w:p w14:paraId="0924E111" w14:textId="77777777" w:rsidR="004A45D6" w:rsidRDefault="004A45D6" w:rsidP="004A45D6">
      <w:pPr>
        <w:widowControl w:val="0"/>
        <w:suppressAutoHyphens/>
        <w:autoSpaceDE w:val="0"/>
        <w:autoSpaceDN w:val="0"/>
        <w:spacing w:line="200" w:lineRule="atLeast"/>
        <w:jc w:val="both"/>
        <w:textAlignment w:val="baseline"/>
        <w:rPr>
          <w:rFonts w:asciiTheme="minorHAnsi" w:hAnsiTheme="minorHAnsi" w:cstheme="minorHAnsi"/>
          <w:b/>
          <w:color w:val="000000"/>
          <w:kern w:val="3"/>
          <w:sz w:val="22"/>
          <w:szCs w:val="22"/>
          <w:lang w:eastAsia="zh-CN" w:bidi="hi-IN"/>
        </w:rPr>
      </w:pPr>
    </w:p>
    <w:p w14:paraId="169DBCC7" w14:textId="1C94F5DE" w:rsidR="00F225DC" w:rsidRPr="00F225DC" w:rsidRDefault="00F225DC" w:rsidP="00F225DC">
      <w:pPr>
        <w:spacing w:line="360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 xml:space="preserve">Decyzja ZRID Nr </w:t>
      </w:r>
      <w:proofErr w:type="spellStart"/>
      <w:r>
        <w:rPr>
          <w:rFonts w:ascii="Calibri" w:hAnsi="Calibri" w:cs="Calibri"/>
          <w:b/>
          <w:bCs/>
          <w:color w:val="000000"/>
          <w:sz w:val="22"/>
          <w:szCs w:val="22"/>
        </w:rPr>
        <w:t>Gtw</w:t>
      </w:r>
      <w:proofErr w:type="spellEnd"/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/</w:t>
      </w:r>
      <w:r w:rsidR="00D77DF8">
        <w:rPr>
          <w:rFonts w:ascii="Calibri" w:hAnsi="Calibri" w:cs="Calibri"/>
          <w:b/>
          <w:bCs/>
          <w:color w:val="000000"/>
          <w:sz w:val="22"/>
          <w:szCs w:val="22"/>
        </w:rPr>
        <w:t>86</w:t>
      </w: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/202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6</w:t>
      </w:r>
    </w:p>
    <w:p w14:paraId="442FF688" w14:textId="1DE05487" w:rsidR="00F225DC" w:rsidRPr="00F225DC" w:rsidRDefault="00F225DC" w:rsidP="00F225DC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>o zezwoleniu na realizację inwestycji drogowej</w:t>
      </w:r>
    </w:p>
    <w:p w14:paraId="7F1189F5" w14:textId="19D20316" w:rsidR="00F225DC" w:rsidRPr="00F225DC" w:rsidRDefault="00F225DC" w:rsidP="00F225DC">
      <w:pPr>
        <w:spacing w:before="120" w:line="360" w:lineRule="auto"/>
        <w:rPr>
          <w:rFonts w:ascii="Calibri" w:eastAsia="HG Mincho Light J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Na podstawie art. 11a ust.1, art. 11f ust. 1-2 i 2a, art. 11i ust.1, art. 12 ust.1-4, 4d, 4e, ust.6, art.17, ust.1, art.20 i art.23 </w:t>
      </w:r>
      <w:r w:rsidRPr="00F225DC">
        <w:rPr>
          <w:rFonts w:ascii="Calibri" w:hAnsi="Calibri" w:cs="Calibri"/>
          <w:sz w:val="22"/>
          <w:szCs w:val="22"/>
          <w:shd w:val="clear" w:color="auto" w:fill="FFFFFF"/>
        </w:rPr>
        <w:t>Ustawy z dnia 10 kwietnia 2003r. o szczególnych zasadach przygotowania i realizacji inwestycji w zakresie dróg publicznych (t. j. Dz. U. z 2024 r. poz. 311)</w:t>
      </w:r>
      <w:r w:rsidRPr="00F225DC">
        <w:rPr>
          <w:rFonts w:ascii="Calibri" w:hAnsi="Calibri" w:cs="Calibri"/>
          <w:sz w:val="22"/>
          <w:szCs w:val="22"/>
        </w:rPr>
        <w:t>; art. 28,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art. 33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ust.1,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art.34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ust.4,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art.36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ustawy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z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dnia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07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lipca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1994r.</w:t>
      </w:r>
      <w:r w:rsidRPr="00F225DC">
        <w:rPr>
          <w:rFonts w:ascii="Calibri" w:eastAsia="Arial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sz w:val="22"/>
          <w:szCs w:val="22"/>
        </w:rPr>
        <w:t>Prawo</w:t>
      </w:r>
      <w:r w:rsidRPr="00F225DC">
        <w:rPr>
          <w:rFonts w:ascii="Calibri" w:eastAsia="Arial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budowlane</w:t>
      </w:r>
      <w:r w:rsidRPr="00F225DC">
        <w:rPr>
          <w:rFonts w:ascii="Calibri" w:eastAsia="Arial" w:hAnsi="Calibri" w:cs="Calibri"/>
          <w:sz w:val="22"/>
          <w:szCs w:val="22"/>
        </w:rPr>
        <w:t xml:space="preserve"> (t. j. Dz.U z 202</w:t>
      </w:r>
      <w:r w:rsidR="00336C82">
        <w:rPr>
          <w:rFonts w:ascii="Calibri" w:eastAsia="Arial" w:hAnsi="Calibri" w:cs="Calibri"/>
          <w:sz w:val="22"/>
          <w:szCs w:val="22"/>
        </w:rPr>
        <w:t>6</w:t>
      </w:r>
      <w:r w:rsidRPr="00F225DC">
        <w:rPr>
          <w:rFonts w:ascii="Calibri" w:eastAsia="Arial" w:hAnsi="Calibri" w:cs="Calibri"/>
          <w:sz w:val="22"/>
          <w:szCs w:val="22"/>
        </w:rPr>
        <w:t xml:space="preserve"> r. poz. </w:t>
      </w:r>
      <w:r w:rsidR="00336C82">
        <w:rPr>
          <w:rFonts w:ascii="Calibri" w:eastAsia="Arial" w:hAnsi="Calibri" w:cs="Calibri"/>
          <w:sz w:val="22"/>
          <w:szCs w:val="22"/>
        </w:rPr>
        <w:t>524</w:t>
      </w:r>
      <w:r w:rsidRPr="00F225DC">
        <w:rPr>
          <w:rFonts w:ascii="Calibri" w:eastAsia="Arial" w:hAnsi="Calibri" w:cs="Calibri"/>
          <w:sz w:val="22"/>
          <w:szCs w:val="22"/>
        </w:rPr>
        <w:t xml:space="preserve">); </w:t>
      </w:r>
      <w:r w:rsidRPr="00F225DC">
        <w:rPr>
          <w:rFonts w:ascii="Calibri" w:hAnsi="Calibri" w:cs="Calibri"/>
          <w:sz w:val="22"/>
          <w:szCs w:val="22"/>
        </w:rPr>
        <w:t>art. 123 ust.2  i art. 124 ust.4 ustawy z dnia 21 sierpnia 1997r. o gospodarce nieruchomościami (t. j . Dz. U. z 202</w:t>
      </w:r>
      <w:r w:rsidR="00336C82">
        <w:rPr>
          <w:rFonts w:ascii="Calibri" w:hAnsi="Calibri" w:cs="Calibri"/>
          <w:sz w:val="22"/>
          <w:szCs w:val="22"/>
        </w:rPr>
        <w:t>6</w:t>
      </w:r>
      <w:r w:rsidRPr="00F225DC">
        <w:rPr>
          <w:rFonts w:ascii="Calibri" w:hAnsi="Calibri" w:cs="Calibri"/>
          <w:sz w:val="22"/>
          <w:szCs w:val="22"/>
        </w:rPr>
        <w:t xml:space="preserve"> r. poz</w:t>
      </w:r>
      <w:r w:rsidR="00336C82">
        <w:rPr>
          <w:rFonts w:ascii="Calibri" w:hAnsi="Calibri" w:cs="Calibri"/>
          <w:sz w:val="22"/>
          <w:szCs w:val="22"/>
        </w:rPr>
        <w:t>. 399</w:t>
      </w:r>
      <w:r w:rsidRPr="00F225DC">
        <w:rPr>
          <w:rFonts w:ascii="Calibri" w:hAnsi="Calibri" w:cs="Calibri"/>
          <w:sz w:val="22"/>
          <w:szCs w:val="22"/>
        </w:rPr>
        <w:t>),</w:t>
      </w:r>
      <w:r w:rsidRPr="00F225DC">
        <w:rPr>
          <w:rFonts w:ascii="Calibri" w:eastAsia="Arial" w:hAnsi="Calibri" w:cs="Calibri"/>
          <w:spacing w:val="6"/>
          <w:sz w:val="22"/>
          <w:szCs w:val="22"/>
        </w:rPr>
        <w:t xml:space="preserve"> Ustawy z dnia 21 marca 1985r. o drogach publicznych (t. j. Dz. U. z 2025 r. poz. 889)</w:t>
      </w:r>
      <w:r w:rsidRPr="00F225DC">
        <w:rPr>
          <w:rFonts w:ascii="Calibri" w:hAnsi="Calibri" w:cs="Calibri"/>
          <w:sz w:val="22"/>
          <w:szCs w:val="22"/>
        </w:rPr>
        <w:t>; art. 104 §1, §2 i art. 107 ustawy z dnia 14 czerwca 1960r. - Kodeks postępowania administracyjnego (t. j. Dz. U. z 202</w:t>
      </w:r>
      <w:r w:rsidR="00336C82">
        <w:rPr>
          <w:rFonts w:ascii="Calibri" w:hAnsi="Calibri" w:cs="Calibri"/>
          <w:sz w:val="22"/>
          <w:szCs w:val="22"/>
        </w:rPr>
        <w:t>5</w:t>
      </w:r>
      <w:r w:rsidRPr="00F225DC">
        <w:rPr>
          <w:rFonts w:ascii="Calibri" w:hAnsi="Calibri" w:cs="Calibri"/>
          <w:sz w:val="22"/>
          <w:szCs w:val="22"/>
        </w:rPr>
        <w:t xml:space="preserve"> r. poz. </w:t>
      </w:r>
      <w:r w:rsidR="00336C82">
        <w:rPr>
          <w:rFonts w:ascii="Calibri" w:hAnsi="Calibri" w:cs="Calibri"/>
          <w:sz w:val="22"/>
          <w:szCs w:val="22"/>
        </w:rPr>
        <w:t>1691</w:t>
      </w:r>
      <w:r w:rsidRPr="00F225DC">
        <w:rPr>
          <w:rFonts w:ascii="Calibri" w:hAnsi="Calibri" w:cs="Calibri"/>
          <w:sz w:val="22"/>
          <w:szCs w:val="22"/>
        </w:rPr>
        <w:t xml:space="preserve">) oraz po rozpatrzeniu wniosku </w:t>
      </w:r>
      <w:r w:rsidR="00336C82">
        <w:rPr>
          <w:rFonts w:ascii="Calibri" w:hAnsi="Calibri" w:cs="Calibri"/>
          <w:sz w:val="22"/>
          <w:szCs w:val="22"/>
        </w:rPr>
        <w:t>Wójta Gminy Gietrzwałd</w:t>
      </w:r>
      <w:r w:rsidRPr="00F225DC">
        <w:rPr>
          <w:rFonts w:ascii="Calibri" w:hAnsi="Calibri" w:cs="Calibri"/>
          <w:sz w:val="22"/>
          <w:szCs w:val="22"/>
        </w:rPr>
        <w:t xml:space="preserve">, </w:t>
      </w:r>
      <w:r w:rsidR="00336C82">
        <w:rPr>
          <w:rFonts w:ascii="Calibri" w:hAnsi="Calibri" w:cs="Calibri"/>
          <w:sz w:val="22"/>
          <w:szCs w:val="22"/>
        </w:rPr>
        <w:t xml:space="preserve">reprezentowanego przez Pana Łukasza </w:t>
      </w:r>
      <w:proofErr w:type="spellStart"/>
      <w:r w:rsidR="00336C82">
        <w:rPr>
          <w:rFonts w:ascii="Calibri" w:hAnsi="Calibri" w:cs="Calibri"/>
          <w:sz w:val="22"/>
          <w:szCs w:val="22"/>
        </w:rPr>
        <w:t>Chucia</w:t>
      </w:r>
      <w:proofErr w:type="spellEnd"/>
      <w:r w:rsidRPr="00F225DC">
        <w:rPr>
          <w:rFonts w:ascii="Calibri" w:hAnsi="Calibri" w:cs="Calibri"/>
          <w:sz w:val="22"/>
          <w:szCs w:val="22"/>
        </w:rPr>
        <w:t xml:space="preserve"> z dnia </w:t>
      </w:r>
      <w:r w:rsidR="00336C82">
        <w:rPr>
          <w:rFonts w:ascii="Calibri" w:hAnsi="Calibri" w:cs="Calibri"/>
          <w:sz w:val="22"/>
          <w:szCs w:val="22"/>
        </w:rPr>
        <w:t>29 maja 2026</w:t>
      </w:r>
      <w:r w:rsidR="00814F18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 xml:space="preserve">r., uzupełnionego po wezwaniu w dniu </w:t>
      </w:r>
      <w:r w:rsidR="00336C82">
        <w:rPr>
          <w:rFonts w:ascii="Calibri" w:hAnsi="Calibri" w:cs="Calibri"/>
          <w:sz w:val="22"/>
          <w:szCs w:val="22"/>
        </w:rPr>
        <w:t>16 września 2026 r.</w:t>
      </w:r>
    </w:p>
    <w:p w14:paraId="5EE671F1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9AE00CB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line="360" w:lineRule="auto"/>
        <w:ind w:left="142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 xml:space="preserve">Udzielam zezwolenia na realizację inwestycji drogowej </w:t>
      </w:r>
      <w:r w:rsidRPr="00F225DC">
        <w:rPr>
          <w:rFonts w:ascii="Calibri" w:hAnsi="Calibri" w:cs="Calibri"/>
          <w:b/>
          <w:sz w:val="22"/>
          <w:szCs w:val="22"/>
        </w:rPr>
        <w:t>dla zadania:</w:t>
      </w:r>
    </w:p>
    <w:p w14:paraId="33614835" w14:textId="77777777" w:rsidR="00F225DC" w:rsidRPr="00F225DC" w:rsidRDefault="00F225DC" w:rsidP="00F225DC">
      <w:pPr>
        <w:tabs>
          <w:tab w:val="left" w:pos="360"/>
        </w:tabs>
        <w:spacing w:line="360" w:lineRule="auto"/>
        <w:ind w:left="142"/>
        <w:rPr>
          <w:rFonts w:ascii="Calibri" w:hAnsi="Calibri" w:cs="Calibri"/>
          <w:b/>
          <w:sz w:val="22"/>
          <w:szCs w:val="22"/>
        </w:rPr>
      </w:pPr>
    </w:p>
    <w:p w14:paraId="6A1E67D1" w14:textId="448464A0" w:rsidR="00F225DC" w:rsidRPr="00F225DC" w:rsidRDefault="00F225DC" w:rsidP="000C414F">
      <w:pPr>
        <w:spacing w:line="360" w:lineRule="auto"/>
        <w:rPr>
          <w:rFonts w:eastAsia="SimSun"/>
          <w:kern w:val="1"/>
          <w:sz w:val="22"/>
          <w:szCs w:val="22"/>
          <w:lang w:eastAsia="hi-IN" w:bidi="hi-IN"/>
        </w:rPr>
      </w:pPr>
      <w:bookmarkStart w:id="0" w:name="_Hlk180066898"/>
      <w:bookmarkStart w:id="1" w:name="_Hlk180152354"/>
      <w:r w:rsidRPr="00F225DC">
        <w:rPr>
          <w:rFonts w:ascii="Calibri" w:hAnsi="Calibri" w:cs="Calibri"/>
          <w:b/>
          <w:bCs/>
          <w:sz w:val="22"/>
          <w:szCs w:val="22"/>
          <w:lang w:eastAsia="ar-SA"/>
        </w:rPr>
        <w:t xml:space="preserve">A. </w:t>
      </w:r>
      <w:bookmarkEnd w:id="0"/>
      <w:bookmarkEnd w:id="1"/>
      <w:r w:rsidR="000C414F" w:rsidRPr="000C414F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 xml:space="preserve">Rozbudowa drogi powiatowej nr 1370N polegająca na budowie drogi dla rowerów i pieszych </w:t>
      </w:r>
      <w:r w:rsidR="008C3F93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 xml:space="preserve">                   </w:t>
      </w:r>
      <w:r w:rsidR="000C414F" w:rsidRPr="000C414F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>w pobliżu „Osiedla Kwiatowego”</w:t>
      </w:r>
      <w:r w:rsidR="000C414F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>.</w:t>
      </w:r>
    </w:p>
    <w:p w14:paraId="2B81BEA1" w14:textId="77777777" w:rsidR="00F225DC" w:rsidRPr="00F225DC" w:rsidRDefault="00F225DC" w:rsidP="00F225DC">
      <w:pPr>
        <w:tabs>
          <w:tab w:val="left" w:pos="360"/>
        </w:tabs>
        <w:suppressAutoHyphens/>
        <w:spacing w:before="120" w:line="360" w:lineRule="auto"/>
        <w:rPr>
          <w:rFonts w:ascii="Calibri" w:hAnsi="Calibri" w:cs="Calibri"/>
          <w:b/>
          <w:color w:val="000000"/>
          <w:sz w:val="22"/>
          <w:szCs w:val="22"/>
          <w:lang w:eastAsia="ar-SA"/>
        </w:rPr>
      </w:pPr>
      <w:r w:rsidRPr="00F225DC">
        <w:rPr>
          <w:rFonts w:ascii="Calibri" w:hAnsi="Calibri" w:cs="Calibri"/>
          <w:b/>
          <w:bCs/>
          <w:sz w:val="22"/>
          <w:szCs w:val="22"/>
          <w:lang w:eastAsia="ar-SA"/>
        </w:rPr>
        <w:t xml:space="preserve">B. </w:t>
      </w:r>
      <w:r w:rsidRPr="00F225DC">
        <w:rPr>
          <w:rFonts w:ascii="Calibri" w:hAnsi="Calibri" w:cs="Calibri"/>
          <w:b/>
          <w:color w:val="000000"/>
          <w:sz w:val="22"/>
          <w:szCs w:val="22"/>
        </w:rPr>
        <w:t xml:space="preserve">Działając na podstawie art. 16 ust. 2 ustawy z dnia 10 kwietnia 2003 r. o szczególnych zasadach przygotowania i realizacji inwestycji w zakresie dróg publicznych </w:t>
      </w:r>
      <w:r w:rsidRPr="00F225DC">
        <w:rPr>
          <w:rFonts w:ascii="Calibri" w:hAnsi="Calibri" w:cs="Calibri"/>
          <w:b/>
          <w:color w:val="333333"/>
          <w:sz w:val="22"/>
          <w:szCs w:val="22"/>
          <w:shd w:val="clear" w:color="auto" w:fill="FFFFFF"/>
        </w:rPr>
        <w:t>(t. j. Dz.U</w:t>
      </w:r>
      <w:r w:rsidRPr="00F225DC">
        <w:rPr>
          <w:rFonts w:ascii="Calibri" w:hAnsi="Calibri" w:cs="Calibri"/>
          <w:b/>
          <w:sz w:val="22"/>
          <w:szCs w:val="22"/>
          <w:shd w:val="clear" w:color="auto" w:fill="FFFFFF"/>
        </w:rPr>
        <w:t>. z 2024 r. poz. 311)</w:t>
      </w:r>
      <w:r w:rsidRPr="00F225DC">
        <w:rPr>
          <w:rFonts w:ascii="Calibri" w:hAnsi="Calibri" w:cs="Calibri"/>
          <w:b/>
          <w:color w:val="000000"/>
          <w:sz w:val="22"/>
          <w:szCs w:val="22"/>
        </w:rPr>
        <w:t>, określam termin wydania nieruchomości na 120 dni od dnia, w którym decyzja stała się ostateczna.</w:t>
      </w:r>
    </w:p>
    <w:p w14:paraId="2B7AEA13" w14:textId="77777777" w:rsidR="00F225DC" w:rsidRPr="00F225DC" w:rsidRDefault="00F225DC" w:rsidP="00F225DC">
      <w:pPr>
        <w:tabs>
          <w:tab w:val="left" w:pos="360"/>
        </w:tabs>
        <w:suppressAutoHyphens/>
        <w:spacing w:before="120" w:after="120" w:line="360" w:lineRule="auto"/>
        <w:rPr>
          <w:rFonts w:ascii="Calibri" w:eastAsia="HG Mincho Light J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eastAsia="HG Mincho Light J" w:hAnsi="Calibri" w:cs="Calibri"/>
          <w:b/>
          <w:bCs/>
          <w:color w:val="000000"/>
          <w:sz w:val="22"/>
          <w:szCs w:val="22"/>
        </w:rPr>
        <w:t xml:space="preserve">C. Jednocześnie, działając na podstawie art. 17 ust. 1 ustawy z dnia 10 kwietnia 2003 r. o szczególnych zasadach przygotowania i realizacji inwestycji w zakresie dróg publicznych </w:t>
      </w:r>
      <w:r w:rsidRPr="00F225DC">
        <w:rPr>
          <w:rFonts w:ascii="Calibri" w:hAnsi="Calibri" w:cs="Calibri"/>
          <w:b/>
          <w:color w:val="333333"/>
          <w:sz w:val="22"/>
          <w:szCs w:val="22"/>
          <w:shd w:val="clear" w:color="auto" w:fill="FFFFFF"/>
        </w:rPr>
        <w:t>(t. j. Dz.U</w:t>
      </w:r>
      <w:r w:rsidRPr="00F225DC">
        <w:rPr>
          <w:rFonts w:ascii="Calibri" w:hAnsi="Calibri" w:cs="Calibri"/>
          <w:b/>
          <w:sz w:val="22"/>
          <w:szCs w:val="22"/>
          <w:shd w:val="clear" w:color="auto" w:fill="FFFFFF"/>
        </w:rPr>
        <w:t>. z 2024 r. poz. 311)</w:t>
      </w:r>
      <w:r w:rsidRPr="00F225DC">
        <w:rPr>
          <w:rFonts w:ascii="Calibri" w:eastAsia="HG Mincho Light J" w:hAnsi="Calibri" w:cs="Calibri"/>
          <w:b/>
          <w:bCs/>
          <w:color w:val="000000"/>
          <w:sz w:val="22"/>
          <w:szCs w:val="22"/>
        </w:rPr>
        <w:t xml:space="preserve"> nadaję niniejszej decyzji rygor natychmiastowej wykonalności.</w:t>
      </w:r>
    </w:p>
    <w:p w14:paraId="2572AE99" w14:textId="77777777" w:rsidR="00F225DC" w:rsidRPr="00F225DC" w:rsidRDefault="00F225DC" w:rsidP="00F225DC">
      <w:pPr>
        <w:spacing w:line="360" w:lineRule="auto"/>
        <w:rPr>
          <w:rFonts w:ascii="Calibri" w:eastAsia="HG Mincho Light J" w:hAnsi="Calibri" w:cs="Calibri"/>
          <w:color w:val="000000"/>
          <w:sz w:val="22"/>
          <w:szCs w:val="22"/>
        </w:rPr>
      </w:pP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 xml:space="preserve">Wobec powyższego decyzja niniejsza : </w:t>
      </w:r>
    </w:p>
    <w:p w14:paraId="3BA0F94D" w14:textId="77777777" w:rsidR="00F225DC" w:rsidRPr="00F225DC" w:rsidRDefault="00F225DC" w:rsidP="00F225DC">
      <w:pPr>
        <w:spacing w:line="360" w:lineRule="auto"/>
        <w:rPr>
          <w:rFonts w:ascii="Calibri" w:eastAsia="HG Mincho Light J" w:hAnsi="Calibri" w:cs="Calibri"/>
          <w:color w:val="000000"/>
          <w:sz w:val="22"/>
          <w:szCs w:val="22"/>
        </w:rPr>
      </w:pP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>- zobowiązuje do niezwłocznego wydania nieruchomości,</w:t>
      </w:r>
    </w:p>
    <w:p w14:paraId="2988D105" w14:textId="77777777" w:rsidR="00F225DC" w:rsidRPr="00F225DC" w:rsidRDefault="00F225DC" w:rsidP="00F225DC">
      <w:pPr>
        <w:spacing w:line="360" w:lineRule="auto"/>
        <w:rPr>
          <w:rFonts w:ascii="Calibri" w:eastAsia="HG Mincho Light J" w:hAnsi="Calibri" w:cs="Calibri"/>
          <w:color w:val="000000"/>
          <w:sz w:val="22"/>
          <w:szCs w:val="22"/>
        </w:rPr>
      </w:pP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>- uprawnia do faktycznego objęcia nieruchomości w posiadanie przez właściwego zarządcę drogi,</w:t>
      </w:r>
    </w:p>
    <w:p w14:paraId="00C782B0" w14:textId="77777777" w:rsidR="00F225DC" w:rsidRPr="00F225DC" w:rsidRDefault="00F225DC" w:rsidP="00F225DC">
      <w:pPr>
        <w:tabs>
          <w:tab w:val="left" w:pos="360"/>
        </w:tabs>
        <w:spacing w:line="360" w:lineRule="auto"/>
        <w:rPr>
          <w:rFonts w:ascii="Calibri" w:eastAsia="HG Mincho Light J" w:hAnsi="Calibri" w:cs="Calibri"/>
          <w:color w:val="000000"/>
          <w:sz w:val="22"/>
          <w:szCs w:val="22"/>
        </w:rPr>
      </w:pP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>- uprawnia do rozpoczęcia robót budowlanych.</w:t>
      </w:r>
    </w:p>
    <w:p w14:paraId="00ED5390" w14:textId="77777777" w:rsidR="00F225DC" w:rsidRPr="00F225DC" w:rsidRDefault="00F225DC" w:rsidP="00F225DC">
      <w:pPr>
        <w:tabs>
          <w:tab w:val="left" w:pos="360"/>
        </w:tabs>
        <w:spacing w:before="240" w:line="360" w:lineRule="auto"/>
        <w:rPr>
          <w:rFonts w:ascii="Calibri" w:hAnsi="Calibri" w:cs="Calibri"/>
          <w:b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color w:val="000000"/>
          <w:sz w:val="22"/>
          <w:szCs w:val="22"/>
        </w:rPr>
        <w:lastRenderedPageBreak/>
        <w:t>D. Inwestycja realizowana będzie na działkach:</w:t>
      </w:r>
    </w:p>
    <w:p w14:paraId="2BAB6294" w14:textId="77777777" w:rsidR="00F225DC" w:rsidRPr="00F225DC" w:rsidRDefault="00F225DC" w:rsidP="00F225DC">
      <w:pPr>
        <w:widowControl w:val="0"/>
        <w:spacing w:line="360" w:lineRule="auto"/>
        <w:rPr>
          <w:rFonts w:ascii="Calibri" w:eastAsia="SimSun" w:hAnsi="Calibri" w:cs="Calibri"/>
          <w:b/>
          <w:bCs/>
          <w:kern w:val="2"/>
          <w:sz w:val="22"/>
          <w:szCs w:val="22"/>
          <w:u w:val="single"/>
          <w:lang w:eastAsia="hi-IN" w:bidi="hi-IN"/>
        </w:rPr>
      </w:pPr>
      <w:bookmarkStart w:id="2" w:name="_Hlk138164142"/>
      <w:r w:rsidRPr="00F225DC">
        <w:rPr>
          <w:rFonts w:ascii="Calibri" w:eastAsia="SimSun" w:hAnsi="Calibri" w:cs="Calibri"/>
          <w:b/>
          <w:bCs/>
          <w:kern w:val="1"/>
          <w:sz w:val="22"/>
          <w:szCs w:val="22"/>
          <w:u w:val="single"/>
          <w:lang w:eastAsia="hi-IN" w:bidi="hi-IN"/>
        </w:rPr>
        <w:t>• działki w liniach rozgraniczających teren inwestycji:</w:t>
      </w:r>
    </w:p>
    <w:p w14:paraId="68F18DA2" w14:textId="36150D2B" w:rsidR="00F225DC" w:rsidRPr="00F225DC" w:rsidRDefault="00F225DC" w:rsidP="00F225DC">
      <w:pPr>
        <w:widowControl w:val="0"/>
        <w:spacing w:before="120" w:line="360" w:lineRule="auto"/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</w:pPr>
      <w:bookmarkStart w:id="3" w:name="_Hlk159327057"/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obręb 00</w:t>
      </w:r>
      <w:r w:rsidR="008565CE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17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 </w:t>
      </w:r>
      <w:r w:rsidR="008565CE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Sząbruk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, gmina </w:t>
      </w:r>
      <w:r w:rsidR="008565CE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Gietrzwałd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, działki o nr geod.: </w:t>
      </w:r>
    </w:p>
    <w:p w14:paraId="15D36472" w14:textId="44797CF7" w:rsidR="00F225DC" w:rsidRPr="00EC5190" w:rsidRDefault="00D9246D" w:rsidP="00F225DC">
      <w:pPr>
        <w:widowControl w:val="0"/>
        <w:spacing w:before="120" w:line="360" w:lineRule="auto"/>
        <w:rPr>
          <w:rFonts w:ascii="Calibri" w:eastAsia="HG Mincho Light J" w:hAnsi="Calibri" w:cs="Calibri"/>
          <w:color w:val="000000"/>
          <w:kern w:val="1"/>
          <w:sz w:val="22"/>
          <w:szCs w:val="22"/>
          <w:lang w:eastAsia="hi-IN" w:bidi="hi-IN"/>
        </w:rPr>
      </w:pP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82/2, 251/1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251), </w:t>
      </w:r>
      <w:r w:rsid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253/3 </w:t>
      </w:r>
      <w:r w:rsidR="007B105A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253/2), </w:t>
      </w:r>
      <w:r w:rsidR="007B105A" w:rsidRP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253/5</w:t>
      </w:r>
      <w:r w:rsid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 </w:t>
      </w:r>
      <w:r w:rsidR="007B105A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253/1), </w:t>
      </w:r>
      <w:r w:rsid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255/3 </w:t>
      </w:r>
      <w:r w:rsidR="007B105A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255/2), </w:t>
      </w:r>
      <w:r w:rsid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255/5 </w:t>
      </w:r>
      <w:r w:rsidR="007B105A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>(</w:t>
      </w:r>
      <w:r w:rsidR="0093551C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przed podziałem 255/1), </w:t>
      </w:r>
      <w:r w:rsidR="00271478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256/2 </w:t>
      </w:r>
      <w:r w:rsidR="00271478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256/1), </w:t>
      </w:r>
      <w:r w:rsidR="00CF67FF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277/6 </w:t>
      </w:r>
      <w:r w:rsidR="00CF67FF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277/4), </w:t>
      </w:r>
      <w:r w:rsidR="00CF67FF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192/314 </w:t>
      </w:r>
      <w:r w:rsidR="00CF67FF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192/219), </w:t>
      </w:r>
      <w:r w:rsidR="00EC5190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192/308 </w:t>
      </w:r>
      <w:r w:rsidR="00EC5190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192/255), </w:t>
      </w:r>
      <w:r w:rsidR="00EC5190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192/310 </w:t>
      </w:r>
      <w:r w:rsidR="00EC5190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192/257), </w:t>
      </w:r>
      <w:r w:rsidR="00EC5190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192/312 </w:t>
      </w:r>
      <w:r w:rsidR="00EC5190"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>(przed podziałem 192/258)</w:t>
      </w:r>
    </w:p>
    <w:bookmarkEnd w:id="2"/>
    <w:bookmarkEnd w:id="3"/>
    <w:p w14:paraId="69C12A73" w14:textId="79D7E01E" w:rsidR="00F225DC" w:rsidRPr="00DE7518" w:rsidRDefault="00F225DC" w:rsidP="00DE7518">
      <w:pPr>
        <w:widowControl w:val="0"/>
        <w:spacing w:before="120" w:line="360" w:lineRule="auto"/>
        <w:rPr>
          <w:rFonts w:ascii="Calibri" w:eastAsia="SimSun" w:hAnsi="Calibri" w:cs="Calibri"/>
          <w:b/>
          <w:bCs/>
          <w:color w:val="000000"/>
          <w:kern w:val="1"/>
          <w:sz w:val="22"/>
          <w:szCs w:val="22"/>
          <w:u w:val="single"/>
          <w:lang w:eastAsia="hi-IN" w:bidi="hi-IN"/>
        </w:rPr>
      </w:pPr>
      <w:r w:rsidRPr="00DE7518">
        <w:rPr>
          <w:rFonts w:ascii="Calibri" w:eastAsia="SimSun" w:hAnsi="Calibri" w:cs="Calibri"/>
          <w:b/>
          <w:bCs/>
          <w:kern w:val="1"/>
          <w:sz w:val="22"/>
          <w:szCs w:val="22"/>
          <w:u w:val="single"/>
          <w:lang w:eastAsia="hi-IN" w:bidi="hi-IN"/>
        </w:rPr>
        <w:t xml:space="preserve">• </w:t>
      </w:r>
      <w:r w:rsidR="00DE7518" w:rsidRPr="00DE7518">
        <w:rPr>
          <w:rFonts w:ascii="Calibri" w:eastAsia="SimSun" w:hAnsi="Calibri" w:cs="Calibri"/>
          <w:b/>
          <w:bCs/>
          <w:kern w:val="1"/>
          <w:sz w:val="22"/>
          <w:szCs w:val="22"/>
          <w:u w:val="single"/>
          <w:lang w:eastAsia="hi-IN" w:bidi="hi-IN"/>
        </w:rPr>
        <w:t xml:space="preserve">działki </w:t>
      </w:r>
      <w:r w:rsidR="00DE7518" w:rsidRPr="00DE7518">
        <w:rPr>
          <w:rFonts w:ascii="Calibri" w:eastAsia="SimSun" w:hAnsi="Calibri" w:cs="Calibri"/>
          <w:b/>
          <w:bCs/>
          <w:color w:val="000000"/>
          <w:kern w:val="1"/>
          <w:sz w:val="22"/>
          <w:szCs w:val="22"/>
          <w:u w:val="single"/>
          <w:lang w:eastAsia="hi-IN" w:bidi="hi-IN"/>
        </w:rPr>
        <w:t>zajęte na podstawie oświadczenia o prawie do dysponowania nieruchomościami na cele budowlane (PB-5)</w:t>
      </w:r>
    </w:p>
    <w:p w14:paraId="32867118" w14:textId="2A296DA8" w:rsidR="00F225DC" w:rsidRPr="00F225DC" w:rsidRDefault="00F225DC" w:rsidP="00F225DC">
      <w:pPr>
        <w:widowControl w:val="0"/>
        <w:spacing w:before="120" w:line="360" w:lineRule="auto"/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</w:pP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obręb 001</w:t>
      </w:r>
      <w:r w:rsidR="00DE7518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7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 </w:t>
      </w:r>
      <w:r w:rsidR="00DE7518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Sząbruk,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 gmina </w:t>
      </w:r>
      <w:r w:rsidR="00DE7518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Gietrzwałd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, działki o nr geod.: </w:t>
      </w:r>
    </w:p>
    <w:p w14:paraId="6AAD6E19" w14:textId="5B5998EE" w:rsidR="00F225DC" w:rsidRPr="00903868" w:rsidRDefault="00E6341B" w:rsidP="00F225DC">
      <w:pPr>
        <w:widowControl w:val="0"/>
        <w:spacing w:line="360" w:lineRule="auto"/>
        <w:rPr>
          <w:rFonts w:ascii="Calibri" w:eastAsia="HG Mincho Light J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</w:pPr>
      <w:r w:rsidRPr="00922569">
        <w:rPr>
          <w:rFonts w:ascii="Calibri" w:eastAsia="HG Mincho Light J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 xml:space="preserve">251/2 </w:t>
      </w:r>
      <w:r w:rsidRPr="00922569">
        <w:rPr>
          <w:rFonts w:ascii="Calibri" w:eastAsia="HG Mincho Light J" w:hAnsi="Calibri" w:cs="Calibri"/>
          <w:color w:val="000000" w:themeColor="text1"/>
          <w:kern w:val="1"/>
          <w:sz w:val="22"/>
          <w:szCs w:val="22"/>
          <w:lang w:eastAsia="hi-IN" w:bidi="hi-IN"/>
        </w:rPr>
        <w:t xml:space="preserve">(przed podziałem 251), </w:t>
      </w:r>
      <w:r w:rsidR="00903868" w:rsidRPr="00903868">
        <w:rPr>
          <w:rFonts w:ascii="Calibri" w:eastAsia="HG Mincho Light J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254</w:t>
      </w:r>
      <w:r w:rsidR="00903868">
        <w:rPr>
          <w:rFonts w:ascii="Calibri" w:eastAsia="HG Mincho Light J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 xml:space="preserve">, 179/10, </w:t>
      </w:r>
      <w:r w:rsidR="00715664">
        <w:rPr>
          <w:rFonts w:ascii="Calibri" w:eastAsia="HG Mincho Light J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192/29, 192/91, 192/146</w:t>
      </w:r>
    </w:p>
    <w:p w14:paraId="1A65A0C2" w14:textId="77777777" w:rsidR="00F225DC" w:rsidRPr="00F225DC" w:rsidRDefault="00F225DC" w:rsidP="00F225DC">
      <w:pPr>
        <w:tabs>
          <w:tab w:val="left" w:pos="720"/>
        </w:tabs>
        <w:spacing w:before="120" w:line="360" w:lineRule="auto"/>
        <w:rPr>
          <w:rFonts w:ascii="Calibri" w:hAnsi="Calibri" w:cs="Calibri"/>
          <w:b/>
          <w:i/>
          <w:iCs/>
          <w:sz w:val="22"/>
          <w:szCs w:val="22"/>
        </w:rPr>
      </w:pPr>
      <w:r w:rsidRPr="00F225DC">
        <w:rPr>
          <w:rFonts w:ascii="Calibri" w:hAnsi="Calibri" w:cs="Calibri"/>
          <w:b/>
          <w:i/>
          <w:iCs/>
          <w:sz w:val="22"/>
          <w:szCs w:val="22"/>
        </w:rPr>
        <w:t>* w nawiasach podano numer działki przed podziałem wg oznaczenia w katastrze nieruchomości.</w:t>
      </w:r>
    </w:p>
    <w:p w14:paraId="47D4E6A0" w14:textId="77777777" w:rsidR="00F225DC" w:rsidRPr="00F225DC" w:rsidRDefault="00F225DC" w:rsidP="00F225DC">
      <w:pPr>
        <w:tabs>
          <w:tab w:val="left" w:pos="7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4DA07226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line="360" w:lineRule="auto"/>
        <w:ind w:left="14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Wymagania dotyczące powiązania drogi z innymi drogami publicznymi oraz określenie kategorii dróg:</w:t>
      </w:r>
    </w:p>
    <w:p w14:paraId="1F47F678" w14:textId="79EBF2EF" w:rsidR="00F225DC" w:rsidRPr="00F225DC" w:rsidRDefault="0093136A" w:rsidP="00F225DC">
      <w:pPr>
        <w:tabs>
          <w:tab w:val="left" w:pos="360"/>
        </w:tabs>
        <w:spacing w:before="120" w:line="360" w:lineRule="auto"/>
        <w:ind w:left="142"/>
        <w:rPr>
          <w:rFonts w:ascii="Calibri" w:hAnsi="Calibri" w:cs="Calibri"/>
          <w:sz w:val="22"/>
          <w:szCs w:val="22"/>
        </w:rPr>
      </w:pPr>
      <w:bookmarkStart w:id="4" w:name="_Hlk180061996"/>
      <w:r>
        <w:rPr>
          <w:rFonts w:ascii="Calibri" w:hAnsi="Calibri" w:cs="Calibri"/>
          <w:sz w:val="22"/>
          <w:szCs w:val="22"/>
        </w:rPr>
        <w:t xml:space="preserve">Projektowana rozbudowa drogi powiatowej nr 1370N (ul. Mikołaja Kopernika) polegająca na budowie drogi dla rowerów i pieszych oraz pieszych w Sząbruku (będąca drogą publiczną) posiada i będzie posiadała komunikację/powiązanie z innymi drogami publicznymi poprzez istniejące skrzyżowanie z ul. Wiktora Steffena (dz. nr geod. 109/1 </w:t>
      </w:r>
      <w:proofErr w:type="spellStart"/>
      <w:r>
        <w:rPr>
          <w:rFonts w:ascii="Calibri" w:hAnsi="Calibri" w:cs="Calibri"/>
          <w:sz w:val="22"/>
          <w:szCs w:val="22"/>
        </w:rPr>
        <w:t>obr</w:t>
      </w:r>
      <w:proofErr w:type="spellEnd"/>
      <w:r>
        <w:rPr>
          <w:rFonts w:ascii="Calibri" w:hAnsi="Calibri" w:cs="Calibri"/>
          <w:sz w:val="22"/>
          <w:szCs w:val="22"/>
        </w:rPr>
        <w:t>. Sząbruk – numer drogi 1457N).</w:t>
      </w:r>
    </w:p>
    <w:bookmarkEnd w:id="4"/>
    <w:p w14:paraId="26C72B31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before="240" w:after="120" w:line="360" w:lineRule="auto"/>
        <w:ind w:left="14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Linie rozgraniczające teren inwestycji</w:t>
      </w:r>
    </w:p>
    <w:p w14:paraId="41D0C939" w14:textId="0B647562" w:rsidR="00F225DC" w:rsidRPr="00F225DC" w:rsidRDefault="00F225DC" w:rsidP="00F225DC">
      <w:pPr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Linie rozgraniczające teren inwestycji ustalone decyzją o zezwoleniu na realizację inwestycji drogowej stanowią linie podziału nieruchomości. Linie rozgraniczające teren inwestycji oznaczono linią </w:t>
      </w:r>
      <w:r w:rsidR="00ED13EB">
        <w:rPr>
          <w:rFonts w:ascii="Calibri" w:hAnsi="Calibri" w:cs="Calibri"/>
          <w:sz w:val="22"/>
          <w:szCs w:val="22"/>
        </w:rPr>
        <w:t>fioletową</w:t>
      </w:r>
      <w:r w:rsidRPr="00F225DC">
        <w:rPr>
          <w:rFonts w:ascii="Calibri" w:hAnsi="Calibri" w:cs="Calibri"/>
          <w:sz w:val="22"/>
          <w:szCs w:val="22"/>
        </w:rPr>
        <w:t xml:space="preserve"> na </w:t>
      </w:r>
      <w:bookmarkStart w:id="5" w:name="_Hlk127442575"/>
      <w:r w:rsidRPr="00F225DC">
        <w:rPr>
          <w:rFonts w:ascii="Calibri" w:hAnsi="Calibri" w:cs="Calibri"/>
          <w:sz w:val="22"/>
          <w:szCs w:val="22"/>
        </w:rPr>
        <w:t>mapie w skali 1:</w:t>
      </w:r>
      <w:r w:rsidR="00D819E1">
        <w:rPr>
          <w:rFonts w:ascii="Calibri" w:hAnsi="Calibri" w:cs="Calibri"/>
          <w:sz w:val="22"/>
          <w:szCs w:val="22"/>
        </w:rPr>
        <w:t>5</w:t>
      </w:r>
      <w:r w:rsidRPr="00F225DC">
        <w:rPr>
          <w:rFonts w:ascii="Calibri" w:hAnsi="Calibri" w:cs="Calibri"/>
          <w:sz w:val="22"/>
          <w:szCs w:val="22"/>
        </w:rPr>
        <w:t>00, przedstawiającej proponowany przebieg drogi, z zaznaczeniem terenu niezbędnego dla obiektów budowlanych oraz istniejące uzbrojenie terenu</w:t>
      </w:r>
      <w:bookmarkEnd w:id="5"/>
      <w:r w:rsidRPr="00F225DC">
        <w:rPr>
          <w:rFonts w:ascii="Calibri" w:hAnsi="Calibri" w:cs="Calibri"/>
          <w:sz w:val="22"/>
          <w:szCs w:val="22"/>
        </w:rPr>
        <w:t>, stanowiącej załącznik (załącznik nr 4) do niniejszej decyzji o zezwoleniu na realizację przedmiotowej inwestycji drogowej.</w:t>
      </w:r>
    </w:p>
    <w:p w14:paraId="01C4620F" w14:textId="77777777" w:rsidR="00F225DC" w:rsidRPr="00F225DC" w:rsidRDefault="00F225DC" w:rsidP="00F225DC">
      <w:pPr>
        <w:spacing w:line="360" w:lineRule="auto"/>
        <w:ind w:left="142"/>
        <w:rPr>
          <w:rFonts w:ascii="Calibri" w:hAnsi="Calibri" w:cs="Calibri"/>
          <w:sz w:val="22"/>
          <w:szCs w:val="22"/>
        </w:rPr>
      </w:pPr>
    </w:p>
    <w:p w14:paraId="65F27E76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after="120" w:line="360" w:lineRule="auto"/>
        <w:ind w:left="14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Ochrona środowiska, zabytków i dóbr kultury współczesnej</w:t>
      </w:r>
    </w:p>
    <w:p w14:paraId="22EA6ABC" w14:textId="77777777" w:rsidR="00F225DC" w:rsidRPr="00F225DC" w:rsidRDefault="00F225DC" w:rsidP="00F225DC">
      <w:pPr>
        <w:tabs>
          <w:tab w:val="left" w:pos="360"/>
        </w:tabs>
        <w:suppressAutoHyphens/>
        <w:spacing w:after="120"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Przedmiotowa inwestycja nie należy do przedsięwzięć mogących zawsze znacząco lub potencjalnie znacząco oddziaływać na środowisko w rozumieniu Rozporządzenia Rady Ministrów z dnia 10 września </w:t>
      </w:r>
      <w:r w:rsidRPr="00F225DC">
        <w:rPr>
          <w:rFonts w:ascii="Calibri" w:hAnsi="Calibri" w:cs="Calibri"/>
          <w:color w:val="000000"/>
          <w:sz w:val="22"/>
          <w:szCs w:val="22"/>
        </w:rPr>
        <w:lastRenderedPageBreak/>
        <w:t xml:space="preserve">2019r. w sprawie przedsięwzięć mogących znacząco oddziaływać na środowisko (Dz.U.2019.1839 z </w:t>
      </w:r>
      <w:proofErr w:type="spellStart"/>
      <w:r w:rsidRPr="00F225DC">
        <w:rPr>
          <w:rFonts w:ascii="Calibri" w:hAnsi="Calibri" w:cs="Calibri"/>
          <w:color w:val="000000"/>
          <w:sz w:val="22"/>
          <w:szCs w:val="22"/>
        </w:rPr>
        <w:t>późn</w:t>
      </w:r>
      <w:proofErr w:type="spellEnd"/>
      <w:r w:rsidRPr="00F225DC">
        <w:rPr>
          <w:rFonts w:ascii="Calibri" w:hAnsi="Calibri" w:cs="Calibri"/>
          <w:color w:val="000000"/>
          <w:sz w:val="22"/>
          <w:szCs w:val="22"/>
        </w:rPr>
        <w:t xml:space="preserve">. zm.). </w:t>
      </w:r>
    </w:p>
    <w:p w14:paraId="6842F0E9" w14:textId="3A048E52" w:rsidR="00041272" w:rsidRPr="00F225DC" w:rsidRDefault="00F225DC" w:rsidP="00F225DC">
      <w:pPr>
        <w:tabs>
          <w:tab w:val="left" w:pos="360"/>
        </w:tabs>
        <w:suppressAutoHyphens/>
        <w:spacing w:after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W trakcie realizacji inwestycji przewiduje się wycinkę </w:t>
      </w:r>
      <w:r w:rsidR="00041272">
        <w:rPr>
          <w:rFonts w:ascii="Calibri" w:hAnsi="Calibri" w:cs="Calibri"/>
          <w:sz w:val="22"/>
          <w:szCs w:val="22"/>
        </w:rPr>
        <w:t xml:space="preserve">4 </w:t>
      </w:r>
      <w:r w:rsidRPr="00F225DC">
        <w:rPr>
          <w:rFonts w:ascii="Calibri" w:hAnsi="Calibri" w:cs="Calibri"/>
          <w:sz w:val="22"/>
          <w:szCs w:val="22"/>
        </w:rPr>
        <w:t>drzew</w:t>
      </w:r>
      <w:r w:rsidR="00041272">
        <w:rPr>
          <w:rFonts w:ascii="Calibri" w:hAnsi="Calibri" w:cs="Calibri"/>
          <w:color w:val="000000"/>
          <w:sz w:val="22"/>
          <w:szCs w:val="22"/>
        </w:rPr>
        <w:t>, krzewów i „samosiejek” oznaczonych na planie zagospodarowania terenu.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 xml:space="preserve">Wykaz drzew przeznaczonych do wycinki pokazano na projekcie zagospodarowania terenu oraz zamieszczono ich inwentaryzację w </w:t>
      </w:r>
      <w:r w:rsidR="00973816">
        <w:rPr>
          <w:rFonts w:ascii="Calibri" w:hAnsi="Calibri" w:cs="Calibri"/>
          <w:sz w:val="22"/>
          <w:szCs w:val="22"/>
        </w:rPr>
        <w:t xml:space="preserve">opisie do </w:t>
      </w:r>
      <w:r w:rsidRPr="00F225DC">
        <w:rPr>
          <w:rFonts w:ascii="Calibri" w:hAnsi="Calibri" w:cs="Calibri"/>
          <w:sz w:val="22"/>
          <w:szCs w:val="22"/>
        </w:rPr>
        <w:t>projek</w:t>
      </w:r>
      <w:r w:rsidR="00973816">
        <w:rPr>
          <w:rFonts w:ascii="Calibri" w:hAnsi="Calibri" w:cs="Calibri"/>
          <w:sz w:val="22"/>
          <w:szCs w:val="22"/>
        </w:rPr>
        <w:t>tu</w:t>
      </w:r>
      <w:r w:rsidRPr="00F225DC">
        <w:rPr>
          <w:rFonts w:ascii="Calibri" w:hAnsi="Calibri" w:cs="Calibri"/>
          <w:sz w:val="22"/>
          <w:szCs w:val="22"/>
        </w:rPr>
        <w:t xml:space="preserve"> zagospodarowania terenu. Wycinkę drzew przeprowadzić poza sezonem lęgowym ptaków, tj. od 1 września do końca lutego.</w:t>
      </w:r>
      <w:r w:rsidR="00041272">
        <w:rPr>
          <w:rFonts w:ascii="Calibri" w:hAnsi="Calibri" w:cs="Calibri"/>
          <w:sz w:val="22"/>
          <w:szCs w:val="22"/>
        </w:rPr>
        <w:t xml:space="preserve"> W ramach odtworzenia alei przydrożnej drzew i </w:t>
      </w:r>
      <w:proofErr w:type="spellStart"/>
      <w:r w:rsidR="00041272">
        <w:rPr>
          <w:rFonts w:ascii="Calibri" w:hAnsi="Calibri" w:cs="Calibri"/>
          <w:sz w:val="22"/>
          <w:szCs w:val="22"/>
        </w:rPr>
        <w:t>nasadzeń</w:t>
      </w:r>
      <w:proofErr w:type="spellEnd"/>
      <w:r w:rsidR="00041272">
        <w:rPr>
          <w:rFonts w:ascii="Calibri" w:hAnsi="Calibri" w:cs="Calibri"/>
          <w:sz w:val="22"/>
          <w:szCs w:val="22"/>
        </w:rPr>
        <w:t xml:space="preserve"> kompensacyjnych zaprojektowano nowe nasadzenia z gatunku klon pospolity lub lipa drobnolistna w ilości przedstawionej na planie zagospodarowania terenu (numeracja od 1 do 78). </w:t>
      </w:r>
    </w:p>
    <w:p w14:paraId="6E61C3DC" w14:textId="50B4F204" w:rsidR="00F225DC" w:rsidRPr="00F225DC" w:rsidRDefault="00F225DC" w:rsidP="00F225DC">
      <w:p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W dokumentacji przedstawiono opinię Warmińsko-Mazurskiego Wojewódzkiego Konserwatora Zabytków z dnia </w:t>
      </w:r>
      <w:r w:rsidR="00F368BA">
        <w:rPr>
          <w:rFonts w:ascii="Calibri" w:hAnsi="Calibri" w:cs="Calibri"/>
          <w:sz w:val="22"/>
          <w:szCs w:val="22"/>
        </w:rPr>
        <w:t>16 czerwca 2026</w:t>
      </w:r>
      <w:r w:rsidRPr="00F225DC">
        <w:rPr>
          <w:rFonts w:ascii="Calibri" w:hAnsi="Calibri" w:cs="Calibri"/>
          <w:sz w:val="22"/>
          <w:szCs w:val="22"/>
        </w:rPr>
        <w:t xml:space="preserve">r., </w:t>
      </w:r>
      <w:r w:rsidR="00F368BA">
        <w:rPr>
          <w:rFonts w:ascii="Calibri" w:hAnsi="Calibri" w:cs="Calibri"/>
          <w:sz w:val="22"/>
          <w:szCs w:val="22"/>
        </w:rPr>
        <w:t>opiniującą pozytywnie przedmiotową inwestycję ze względu na zaprojektowane uzupełnienie drzew i odtworzenie alei po południowej stronie drogi.</w:t>
      </w:r>
    </w:p>
    <w:p w14:paraId="1FBB8E11" w14:textId="4F935965" w:rsidR="00F225DC" w:rsidRDefault="00F225DC" w:rsidP="009D0A6E">
      <w:p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Uwzględniając planowane rozwiązania chroniące środowisko, nie przewiduje się negatywnego oddziaływania przedsięwzięcia na środowisko. </w:t>
      </w:r>
    </w:p>
    <w:p w14:paraId="7B4474BB" w14:textId="25F0959C" w:rsidR="00DC70C0" w:rsidRDefault="00DC70C0" w:rsidP="00DC70C0">
      <w:pPr>
        <w:pStyle w:val="NormalnyWeb"/>
        <w:tabs>
          <w:tab w:val="left" w:pos="360"/>
        </w:tabs>
        <w:suppressAutoHyphens/>
        <w:spacing w:before="0" w:after="0" w:line="360" w:lineRule="auto"/>
        <w:rPr>
          <w:rFonts w:asciiTheme="minorHAnsi" w:hAnsiTheme="minorHAnsi"/>
          <w:sz w:val="22"/>
          <w:szCs w:val="22"/>
        </w:rPr>
      </w:pPr>
      <w:r w:rsidRPr="005B7264">
        <w:rPr>
          <w:rFonts w:asciiTheme="minorHAnsi" w:hAnsiTheme="minorHAnsi"/>
          <w:sz w:val="22"/>
          <w:szCs w:val="22"/>
        </w:rPr>
        <w:t xml:space="preserve">Wody opadowe </w:t>
      </w:r>
      <w:r w:rsidR="00363FD7">
        <w:rPr>
          <w:rFonts w:asciiTheme="minorHAnsi" w:hAnsiTheme="minorHAnsi"/>
          <w:sz w:val="22"/>
          <w:szCs w:val="22"/>
        </w:rPr>
        <w:t xml:space="preserve">i roztopowe będą odprowadzane z jezdni drogi dla pieszych i rowerów, zjazdów, drogi dla pieszych poprzez spadki podłużne i poprzeczne do istniejących i projektowanych rowów, remontowych rowów, zaprojektowanych wpustów kanalizacji deszczowej i do zaprojektowanej sieci kanalizacji deszczowej. W celu podczyszczenia ścieków z wody opadowej i roztopowej zastosowano studnie osadnikowe podczyszczające wody z piasku i zawiesin łatwo opadających. </w:t>
      </w:r>
    </w:p>
    <w:p w14:paraId="7C2D2310" w14:textId="6E375552" w:rsidR="00DC70C0" w:rsidRDefault="00DC70C0" w:rsidP="00DC70C0">
      <w:pPr>
        <w:pStyle w:val="NormalnyWeb"/>
        <w:tabs>
          <w:tab w:val="left" w:pos="360"/>
        </w:tabs>
        <w:suppressAutoHyphens/>
        <w:spacing w:before="0" w:after="0" w:line="360" w:lineRule="auto"/>
        <w:rPr>
          <w:rFonts w:asciiTheme="minorHAnsi" w:hAnsiTheme="minorHAnsi"/>
          <w:sz w:val="22"/>
          <w:szCs w:val="22"/>
        </w:rPr>
      </w:pPr>
      <w:r w:rsidRPr="0040019E">
        <w:rPr>
          <w:rFonts w:asciiTheme="minorHAnsi" w:hAnsiTheme="minorHAnsi"/>
          <w:sz w:val="22"/>
          <w:szCs w:val="22"/>
        </w:rPr>
        <w:t>W ramach planowanej inwestycji wykonywanymi i przebudowywanymi urządzen</w:t>
      </w:r>
      <w:r>
        <w:rPr>
          <w:rFonts w:asciiTheme="minorHAnsi" w:hAnsiTheme="minorHAnsi"/>
          <w:sz w:val="22"/>
          <w:szCs w:val="22"/>
        </w:rPr>
        <w:t>iami wodnymi są rowy przydrożne oraz przepust</w:t>
      </w:r>
      <w:r w:rsidR="00E60F08">
        <w:rPr>
          <w:rFonts w:asciiTheme="minorHAnsi" w:hAnsiTheme="minorHAnsi"/>
          <w:sz w:val="22"/>
          <w:szCs w:val="22"/>
        </w:rPr>
        <w:t>y</w:t>
      </w:r>
      <w:r w:rsidRPr="0040019E">
        <w:rPr>
          <w:rFonts w:asciiTheme="minorHAnsi" w:hAnsiTheme="minorHAnsi"/>
          <w:sz w:val="22"/>
          <w:szCs w:val="22"/>
        </w:rPr>
        <w:t xml:space="preserve">. </w:t>
      </w:r>
    </w:p>
    <w:p w14:paraId="6AA7275A" w14:textId="43A325D4" w:rsidR="00DC70C0" w:rsidRDefault="00DC70C0" w:rsidP="00DC70C0">
      <w:pPr>
        <w:pStyle w:val="NormalnyWeb"/>
        <w:tabs>
          <w:tab w:val="left" w:pos="360"/>
        </w:tabs>
        <w:suppressAutoHyphens/>
        <w:spacing w:before="0" w:after="0" w:line="360" w:lineRule="auto"/>
        <w:rPr>
          <w:rFonts w:asciiTheme="minorHAnsi" w:hAnsiTheme="minorHAnsi"/>
          <w:sz w:val="22"/>
          <w:szCs w:val="22"/>
        </w:rPr>
      </w:pPr>
      <w:r w:rsidRPr="0040019E">
        <w:rPr>
          <w:rFonts w:asciiTheme="minorHAnsi" w:hAnsiTheme="minorHAnsi"/>
          <w:sz w:val="22"/>
          <w:szCs w:val="22"/>
        </w:rPr>
        <w:t>W fazie eksploatacji wody opadowe i roztopowe z nawierzchni objętych opracowaniem będą odprowadzane powierzchniowo za pomocą spadków poprzecznych i podłużnych do rowów przydrożnych oraz projektowan</w:t>
      </w:r>
      <w:r w:rsidR="00E60F08">
        <w:rPr>
          <w:rFonts w:asciiTheme="minorHAnsi" w:hAnsiTheme="minorHAnsi"/>
          <w:sz w:val="22"/>
          <w:szCs w:val="22"/>
        </w:rPr>
        <w:t>ego</w:t>
      </w:r>
      <w:r w:rsidRPr="0040019E">
        <w:rPr>
          <w:rFonts w:asciiTheme="minorHAnsi" w:hAnsiTheme="minorHAnsi"/>
          <w:sz w:val="22"/>
          <w:szCs w:val="22"/>
        </w:rPr>
        <w:t xml:space="preserve"> odcink</w:t>
      </w:r>
      <w:r w:rsidR="00E60F08">
        <w:rPr>
          <w:rFonts w:asciiTheme="minorHAnsi" w:hAnsiTheme="minorHAnsi"/>
          <w:sz w:val="22"/>
          <w:szCs w:val="22"/>
        </w:rPr>
        <w:t>a</w:t>
      </w:r>
      <w:r w:rsidRPr="0040019E">
        <w:rPr>
          <w:rFonts w:asciiTheme="minorHAnsi" w:hAnsiTheme="minorHAnsi"/>
          <w:sz w:val="22"/>
          <w:szCs w:val="22"/>
        </w:rPr>
        <w:t xml:space="preserve"> kanalizacji deszczowej. </w:t>
      </w:r>
      <w:r w:rsidRPr="001514C9">
        <w:rPr>
          <w:rFonts w:asciiTheme="minorHAnsi" w:hAnsiTheme="minorHAnsi"/>
          <w:sz w:val="22"/>
          <w:szCs w:val="22"/>
        </w:rPr>
        <w:t xml:space="preserve">Ustalam obowiązek zachowania warunków i wymagań określonych w ostatecznej decyzji Dyrektora Zarządu Zlewni w </w:t>
      </w:r>
      <w:r w:rsidR="00E60F08">
        <w:rPr>
          <w:rFonts w:asciiTheme="minorHAnsi" w:hAnsiTheme="minorHAnsi"/>
          <w:sz w:val="22"/>
          <w:szCs w:val="22"/>
        </w:rPr>
        <w:t xml:space="preserve">Elbląga </w:t>
      </w:r>
      <w:r w:rsidRPr="001514C9">
        <w:rPr>
          <w:rFonts w:asciiTheme="minorHAnsi" w:hAnsiTheme="minorHAnsi"/>
          <w:sz w:val="22"/>
          <w:szCs w:val="22"/>
        </w:rPr>
        <w:t xml:space="preserve">Państwowego Gospodarstwa Wodnego Wody Polskie z dnia </w:t>
      </w:r>
      <w:r w:rsidR="00E60F08">
        <w:rPr>
          <w:rFonts w:asciiTheme="minorHAnsi" w:hAnsiTheme="minorHAnsi"/>
          <w:sz w:val="22"/>
          <w:szCs w:val="22"/>
        </w:rPr>
        <w:t>06 października</w:t>
      </w:r>
      <w:r w:rsidRPr="001514C9">
        <w:rPr>
          <w:rFonts w:asciiTheme="minorHAnsi" w:hAnsiTheme="minorHAnsi"/>
          <w:sz w:val="22"/>
          <w:szCs w:val="22"/>
        </w:rPr>
        <w:t xml:space="preserve"> 202</w:t>
      </w:r>
      <w:r>
        <w:rPr>
          <w:rFonts w:asciiTheme="minorHAnsi" w:hAnsiTheme="minorHAnsi"/>
          <w:sz w:val="22"/>
          <w:szCs w:val="22"/>
        </w:rPr>
        <w:t>6</w:t>
      </w:r>
      <w:r w:rsidRPr="001514C9">
        <w:rPr>
          <w:rFonts w:asciiTheme="minorHAnsi" w:hAnsiTheme="minorHAnsi"/>
          <w:sz w:val="22"/>
          <w:szCs w:val="22"/>
        </w:rPr>
        <w:t xml:space="preserve"> r., znak: </w:t>
      </w:r>
      <w:r w:rsidR="00E60F08">
        <w:rPr>
          <w:rFonts w:asciiTheme="minorHAnsi" w:hAnsiTheme="minorHAnsi"/>
          <w:sz w:val="22"/>
          <w:szCs w:val="22"/>
        </w:rPr>
        <w:t>GE</w:t>
      </w:r>
      <w:r>
        <w:rPr>
          <w:rFonts w:asciiTheme="minorHAnsi" w:hAnsiTheme="minorHAnsi"/>
          <w:sz w:val="22"/>
          <w:szCs w:val="22"/>
        </w:rPr>
        <w:t>.ZUZ.4210</w:t>
      </w:r>
      <w:r w:rsidR="00E60F08">
        <w:rPr>
          <w:rFonts w:asciiTheme="minorHAnsi" w:hAnsiTheme="minorHAnsi"/>
          <w:sz w:val="22"/>
          <w:szCs w:val="22"/>
        </w:rPr>
        <w:t>.1.134.2026.MP.</w:t>
      </w:r>
    </w:p>
    <w:p w14:paraId="5C8BBCA5" w14:textId="77777777" w:rsidR="005F4175" w:rsidRPr="009D0A6E" w:rsidRDefault="005F4175" w:rsidP="009D0A6E">
      <w:p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</w:p>
    <w:p w14:paraId="7945D3C6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after="120" w:line="360" w:lineRule="auto"/>
        <w:ind w:left="14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Wymagania dotyczące ochrony uzasadnionych interesów osób trzecich</w:t>
      </w:r>
    </w:p>
    <w:p w14:paraId="06DA5C94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Przy realizacji inwestycji i pracach związanych z budową należy uwzględnić interesy</w:t>
      </w: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osób trzecich, dotyczy to w szczególności:</w:t>
      </w:r>
    </w:p>
    <w:p w14:paraId="021E40CF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-      zapewnienia dostępu do drogi publicznej,</w:t>
      </w:r>
    </w:p>
    <w:p w14:paraId="5DA8EAA9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 xml:space="preserve">   -      ochrony przed pozbawieniem możliwości korzystania z wody, kanalizacji, energii elektrycznej</w:t>
      </w:r>
    </w:p>
    <w:p w14:paraId="343F4EB5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    oraz ze środków łączności,</w:t>
      </w:r>
    </w:p>
    <w:p w14:paraId="7BBB4327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-      ochrony przed uciążliwościami powodowanymi przez hałas, wibracje, zakłócenia elektryczne,</w:t>
      </w:r>
    </w:p>
    <w:p w14:paraId="5A0C215B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    promieniowanie, zanieczyszczenia powietrza, wody i gleby.</w:t>
      </w:r>
    </w:p>
    <w:p w14:paraId="1E68995F" w14:textId="77777777" w:rsidR="00F225DC" w:rsidRPr="00F225DC" w:rsidRDefault="00F225DC" w:rsidP="00F225DC">
      <w:pPr>
        <w:tabs>
          <w:tab w:val="left" w:pos="142"/>
        </w:tabs>
        <w:spacing w:line="360" w:lineRule="auto"/>
        <w:ind w:left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W trakcie prowadzenia robót budowlanych inwestor winien zwrócić uwagę na zachowanie bezpieczeństwa ludzi i mienia oraz zadbać o to, by prowadzone roboty stwarzały jak najmniejszą uciążliwość dla środowiska.</w:t>
      </w:r>
    </w:p>
    <w:p w14:paraId="2DD087E9" w14:textId="4ED32968" w:rsidR="00F225DC" w:rsidRPr="00F225DC" w:rsidRDefault="00F225DC" w:rsidP="00F225DC">
      <w:pPr>
        <w:spacing w:before="120" w:line="360" w:lineRule="auto"/>
        <w:ind w:left="142"/>
        <w:rPr>
          <w:rFonts w:ascii="Calibri" w:eastAsia="HG Mincho Light J" w:hAnsi="Calibri" w:cs="Calibri"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>Z</w:t>
      </w:r>
      <w:r w:rsidRPr="00F225DC">
        <w:rPr>
          <w:rFonts w:ascii="Calibri" w:eastAsia="HG Mincho Light J" w:hAnsi="Calibri" w:cs="Calibri"/>
          <w:b/>
          <w:bCs/>
          <w:color w:val="000000"/>
          <w:sz w:val="22"/>
          <w:szCs w:val="22"/>
        </w:rPr>
        <w:t>godnie z art. 18 ust. 1e</w:t>
      </w: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 xml:space="preserve"> ustawy z dnia 10 kwietnia 2003 r. o szczególnych zasadach przygotowania i realizacji inwestycji w zakresie dróg publicznych oraz wniosku </w:t>
      </w:r>
      <w:r w:rsidR="00E907A2">
        <w:rPr>
          <w:rFonts w:ascii="Calibri" w:eastAsia="HG Mincho Light J" w:hAnsi="Calibri" w:cs="Calibri"/>
          <w:color w:val="000000"/>
          <w:sz w:val="22"/>
          <w:szCs w:val="22"/>
        </w:rPr>
        <w:t>Wójta Gminy Gietrzwałd</w:t>
      </w: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 xml:space="preserve"> w przypadku, w którym dotychczasowy właściciel lub użytkownik wieczysty nieruchomości objętej przedmiotową decyzją niezwłocznie wyda nieruchomość, wpłynie to na zwiększenie wysokości odszkodowania </w:t>
      </w:r>
      <w:r w:rsidRPr="00F225DC">
        <w:rPr>
          <w:rFonts w:ascii="Calibri" w:eastAsia="HG Mincho Light J" w:hAnsi="Calibri" w:cs="Calibri"/>
          <w:color w:val="000000"/>
          <w:sz w:val="22"/>
          <w:szCs w:val="22"/>
          <w:u w:val="single"/>
        </w:rPr>
        <w:t>o kwotę równą 5%</w:t>
      </w:r>
      <w:r w:rsidRPr="00F225DC">
        <w:rPr>
          <w:rFonts w:ascii="Calibri" w:eastAsia="HG Mincho Light J" w:hAnsi="Calibri" w:cs="Calibri"/>
          <w:color w:val="000000"/>
          <w:sz w:val="22"/>
          <w:szCs w:val="22"/>
        </w:rPr>
        <w:t xml:space="preserve"> wartości nieruchomości lub wartości prawa użytkowania wieczystego. Wnioski w tej sprawie należy kierować do </w:t>
      </w:r>
      <w:r w:rsidR="009D3186">
        <w:rPr>
          <w:rFonts w:ascii="Calibri" w:eastAsia="HG Mincho Light J" w:hAnsi="Calibri" w:cs="Calibri"/>
          <w:sz w:val="22"/>
          <w:szCs w:val="22"/>
        </w:rPr>
        <w:t>Wójta Gminy Gietrzwałd, ul. Olsztyńska 2, 11-036 Gietrzwałd</w:t>
      </w:r>
      <w:r w:rsidR="00331C1E">
        <w:rPr>
          <w:rFonts w:ascii="Calibri" w:eastAsia="HG Mincho Light J" w:hAnsi="Calibri" w:cs="Calibri"/>
          <w:sz w:val="22"/>
          <w:szCs w:val="22"/>
        </w:rPr>
        <w:t>.</w:t>
      </w:r>
    </w:p>
    <w:p w14:paraId="33FACA8A" w14:textId="77777777" w:rsidR="00F225DC" w:rsidRPr="00F225DC" w:rsidRDefault="00F225DC" w:rsidP="00F225DC">
      <w:pPr>
        <w:spacing w:line="360" w:lineRule="auto"/>
        <w:ind w:firstLine="360"/>
        <w:rPr>
          <w:rFonts w:ascii="Calibri" w:hAnsi="Calibri" w:cs="Calibri"/>
          <w:sz w:val="22"/>
          <w:szCs w:val="22"/>
        </w:rPr>
      </w:pPr>
    </w:p>
    <w:p w14:paraId="3738E241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after="120" w:line="360" w:lineRule="auto"/>
        <w:ind w:left="142" w:firstLine="284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Zatwierdzam podział nieruchomości</w:t>
      </w:r>
    </w:p>
    <w:p w14:paraId="1C4CB474" w14:textId="4A3A6CA9" w:rsidR="00F225DC" w:rsidRPr="00F225DC" w:rsidRDefault="00F225DC" w:rsidP="00F225DC">
      <w:pPr>
        <w:widowControl w:val="0"/>
        <w:spacing w:line="360" w:lineRule="auto"/>
        <w:rPr>
          <w:rFonts w:ascii="Calibri" w:eastAsia="HG Mincho Light J" w:hAnsi="Calibri" w:cs="Calibri"/>
          <w:b/>
          <w:bCs/>
          <w:kern w:val="1"/>
          <w:sz w:val="22"/>
          <w:szCs w:val="22"/>
          <w:u w:val="single"/>
        </w:rPr>
      </w:pP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</w:rPr>
        <w:t xml:space="preserve">  </w:t>
      </w:r>
      <w:r w:rsidRPr="00F225DC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>obręb 001</w:t>
      </w:r>
      <w:r w:rsidR="009025AA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>7</w:t>
      </w:r>
      <w:r w:rsidRPr="00F225DC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 xml:space="preserve"> </w:t>
      </w:r>
      <w:r w:rsidR="009025AA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>Sząbruk</w:t>
      </w:r>
      <w:r w:rsidRPr="00F225DC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 xml:space="preserve">, gmina </w:t>
      </w:r>
      <w:r w:rsidR="009025AA">
        <w:rPr>
          <w:rFonts w:ascii="Calibri" w:eastAsia="HG Mincho Light J" w:hAnsi="Calibri" w:cs="Calibri"/>
          <w:b/>
          <w:bCs/>
          <w:sz w:val="22"/>
          <w:szCs w:val="22"/>
          <w:u w:val="single"/>
        </w:rPr>
        <w:t>Gietrzwałd</w:t>
      </w:r>
      <w:r w:rsidRPr="00F225DC">
        <w:rPr>
          <w:rFonts w:ascii="Calibri" w:eastAsia="HG Mincho Light J" w:hAnsi="Calibri" w:cs="Calibri"/>
          <w:b/>
          <w:bCs/>
          <w:kern w:val="1"/>
          <w:sz w:val="22"/>
          <w:szCs w:val="22"/>
          <w:u w:val="single"/>
        </w:rPr>
        <w:t xml:space="preserve">, działki o nr geod.: </w:t>
      </w:r>
    </w:p>
    <w:p w14:paraId="45B37BA4" w14:textId="71DD8FA3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3D6540">
        <w:rPr>
          <w:rFonts w:ascii="Calibri" w:hAnsi="Calibri" w:cs="Calibri"/>
          <w:sz w:val="22"/>
          <w:szCs w:val="22"/>
        </w:rPr>
        <w:t>251</w:t>
      </w:r>
    </w:p>
    <w:p w14:paraId="119B1095" w14:textId="46692F68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3D6540">
        <w:rPr>
          <w:rFonts w:ascii="Calibri" w:hAnsi="Calibri" w:cs="Calibri"/>
          <w:b/>
          <w:bCs/>
          <w:sz w:val="22"/>
          <w:szCs w:val="22"/>
        </w:rPr>
        <w:t>251/1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–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04D7DAFB" w14:textId="4046B436" w:rsidR="00F225DC" w:rsidRPr="00F225DC" w:rsidRDefault="00F225DC" w:rsidP="00F225DC">
      <w:pPr>
        <w:tabs>
          <w:tab w:val="left" w:pos="2520"/>
        </w:tabs>
        <w:spacing w:line="360" w:lineRule="auto"/>
        <w:ind w:left="425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3D6540">
        <w:rPr>
          <w:rFonts w:ascii="Calibri" w:hAnsi="Calibri" w:cs="Calibri"/>
          <w:sz w:val="22"/>
          <w:szCs w:val="22"/>
        </w:rPr>
        <w:t>251/2</w:t>
      </w:r>
      <w:r w:rsidRPr="00F225DC">
        <w:rPr>
          <w:rFonts w:ascii="Calibri" w:hAnsi="Calibri" w:cs="Calibri"/>
          <w:sz w:val="22"/>
          <w:szCs w:val="22"/>
        </w:rPr>
        <w:t>– pozostała część</w:t>
      </w:r>
    </w:p>
    <w:p w14:paraId="67F88129" w14:textId="5C3873F9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0A13DA">
        <w:rPr>
          <w:rFonts w:ascii="Calibri" w:hAnsi="Calibri" w:cs="Calibri"/>
          <w:sz w:val="22"/>
          <w:szCs w:val="22"/>
        </w:rPr>
        <w:t>253/2</w:t>
      </w:r>
    </w:p>
    <w:p w14:paraId="437FE1A7" w14:textId="2516B615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b/>
          <w:bCs/>
          <w:sz w:val="22"/>
          <w:szCs w:val="22"/>
        </w:rPr>
        <w:t>253/3</w:t>
      </w:r>
      <w:r w:rsidRPr="00F225DC">
        <w:rPr>
          <w:rFonts w:ascii="Calibri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1C00A2C1" w14:textId="74C71AD6" w:rsidR="00F225DC" w:rsidRPr="00F225DC" w:rsidRDefault="00F225DC" w:rsidP="00F225DC">
      <w:pPr>
        <w:tabs>
          <w:tab w:val="left" w:pos="2520"/>
        </w:tabs>
        <w:spacing w:after="120"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sz w:val="22"/>
          <w:szCs w:val="22"/>
        </w:rPr>
        <w:t>253/4</w:t>
      </w:r>
      <w:r w:rsidRPr="00F225DC">
        <w:rPr>
          <w:rFonts w:ascii="Calibri" w:hAnsi="Calibri" w:cs="Calibri"/>
          <w:sz w:val="22"/>
          <w:szCs w:val="22"/>
        </w:rPr>
        <w:t>– pozostała część</w:t>
      </w:r>
    </w:p>
    <w:p w14:paraId="5F708CD8" w14:textId="1452E67A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0A13DA">
        <w:rPr>
          <w:rFonts w:ascii="Calibri" w:hAnsi="Calibri" w:cs="Calibri"/>
          <w:sz w:val="22"/>
          <w:szCs w:val="22"/>
        </w:rPr>
        <w:t>253/1</w:t>
      </w:r>
    </w:p>
    <w:p w14:paraId="7BD8264A" w14:textId="10A99F01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b/>
          <w:bCs/>
          <w:sz w:val="22"/>
          <w:szCs w:val="22"/>
        </w:rPr>
        <w:t>253/5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–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2E41CD56" w14:textId="02E5B797" w:rsidR="00F225DC" w:rsidRPr="00F225DC" w:rsidRDefault="00F225DC" w:rsidP="00F225DC">
      <w:pPr>
        <w:tabs>
          <w:tab w:val="left" w:pos="2520"/>
        </w:tabs>
        <w:spacing w:line="360" w:lineRule="auto"/>
        <w:ind w:left="425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sz w:val="22"/>
          <w:szCs w:val="22"/>
        </w:rPr>
        <w:t>253/6</w:t>
      </w:r>
      <w:r w:rsidRPr="00F225DC">
        <w:rPr>
          <w:rFonts w:ascii="Calibri" w:hAnsi="Calibri" w:cs="Calibri"/>
          <w:sz w:val="22"/>
          <w:szCs w:val="22"/>
        </w:rPr>
        <w:t>– pozostała część</w:t>
      </w:r>
    </w:p>
    <w:p w14:paraId="2D6F17D0" w14:textId="60693DEA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0A13DA">
        <w:rPr>
          <w:rFonts w:ascii="Calibri" w:hAnsi="Calibri" w:cs="Calibri"/>
          <w:sz w:val="22"/>
          <w:szCs w:val="22"/>
        </w:rPr>
        <w:t>255/2</w:t>
      </w:r>
    </w:p>
    <w:p w14:paraId="19F1498D" w14:textId="4C1E088B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b/>
          <w:bCs/>
          <w:sz w:val="22"/>
          <w:szCs w:val="22"/>
        </w:rPr>
        <w:t>255/3</w:t>
      </w:r>
      <w:r w:rsidRPr="00F225DC">
        <w:rPr>
          <w:rFonts w:ascii="Calibri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589F6888" w14:textId="60470DA5" w:rsidR="00F225DC" w:rsidRPr="00F225DC" w:rsidRDefault="00F225DC" w:rsidP="00F225DC">
      <w:pPr>
        <w:tabs>
          <w:tab w:val="left" w:pos="2520"/>
        </w:tabs>
        <w:spacing w:after="120"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sz w:val="22"/>
          <w:szCs w:val="22"/>
        </w:rPr>
        <w:t>255/4</w:t>
      </w:r>
      <w:r w:rsidRPr="00F225DC">
        <w:rPr>
          <w:rFonts w:ascii="Calibri" w:hAnsi="Calibri" w:cs="Calibri"/>
          <w:sz w:val="22"/>
          <w:szCs w:val="22"/>
        </w:rPr>
        <w:t xml:space="preserve"> – pozostała część</w:t>
      </w:r>
    </w:p>
    <w:p w14:paraId="767A2017" w14:textId="5D4A2723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0A13DA">
        <w:rPr>
          <w:rFonts w:ascii="Calibri" w:hAnsi="Calibri" w:cs="Calibri"/>
          <w:sz w:val="22"/>
          <w:szCs w:val="22"/>
        </w:rPr>
        <w:t>255/1</w:t>
      </w:r>
    </w:p>
    <w:p w14:paraId="462E07C5" w14:textId="7E97F62B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b/>
          <w:bCs/>
          <w:sz w:val="22"/>
          <w:szCs w:val="22"/>
        </w:rPr>
        <w:t>255/5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–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6EECDC51" w14:textId="1AB99219" w:rsidR="00F225DC" w:rsidRPr="00F225DC" w:rsidRDefault="00F225DC" w:rsidP="00F225DC">
      <w:pPr>
        <w:tabs>
          <w:tab w:val="left" w:pos="2520"/>
        </w:tabs>
        <w:spacing w:line="360" w:lineRule="auto"/>
        <w:ind w:left="425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0A13DA">
        <w:rPr>
          <w:rFonts w:ascii="Calibri" w:hAnsi="Calibri" w:cs="Calibri"/>
          <w:sz w:val="22"/>
          <w:szCs w:val="22"/>
        </w:rPr>
        <w:t>255/6</w:t>
      </w:r>
      <w:r w:rsidRPr="00F225DC">
        <w:rPr>
          <w:rFonts w:ascii="Calibri" w:hAnsi="Calibri" w:cs="Calibri"/>
          <w:sz w:val="22"/>
          <w:szCs w:val="22"/>
        </w:rPr>
        <w:t>– pozostała część</w:t>
      </w:r>
    </w:p>
    <w:p w14:paraId="0FCD01C5" w14:textId="4A23A61A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 xml:space="preserve">działka o nr geod. </w:t>
      </w:r>
      <w:r w:rsidR="00733E32">
        <w:rPr>
          <w:rFonts w:ascii="Calibri" w:hAnsi="Calibri" w:cs="Calibri"/>
          <w:sz w:val="22"/>
          <w:szCs w:val="22"/>
        </w:rPr>
        <w:t>256/1</w:t>
      </w:r>
    </w:p>
    <w:p w14:paraId="46C99D3C" w14:textId="7BF9BA02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33E32">
        <w:rPr>
          <w:rFonts w:ascii="Calibri" w:hAnsi="Calibri" w:cs="Calibri"/>
          <w:b/>
          <w:bCs/>
          <w:sz w:val="22"/>
          <w:szCs w:val="22"/>
        </w:rPr>
        <w:t>256/2</w:t>
      </w:r>
      <w:r w:rsidRPr="00F225DC">
        <w:rPr>
          <w:rFonts w:ascii="Calibri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3FA1E941" w14:textId="776A7D38" w:rsidR="00F225DC" w:rsidRPr="00F225DC" w:rsidRDefault="00F225DC" w:rsidP="00F225DC">
      <w:pPr>
        <w:tabs>
          <w:tab w:val="left" w:pos="2520"/>
        </w:tabs>
        <w:spacing w:after="120"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33E32">
        <w:rPr>
          <w:rFonts w:ascii="Calibri" w:hAnsi="Calibri" w:cs="Calibri"/>
          <w:sz w:val="22"/>
          <w:szCs w:val="22"/>
        </w:rPr>
        <w:t>256/3</w:t>
      </w:r>
      <w:r w:rsidRPr="00F225DC">
        <w:rPr>
          <w:rFonts w:ascii="Calibri" w:hAnsi="Calibri" w:cs="Calibri"/>
          <w:sz w:val="22"/>
          <w:szCs w:val="22"/>
        </w:rPr>
        <w:t xml:space="preserve"> – pozostała część</w:t>
      </w:r>
    </w:p>
    <w:p w14:paraId="417E3004" w14:textId="732975A1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733E32">
        <w:rPr>
          <w:rFonts w:ascii="Calibri" w:hAnsi="Calibri" w:cs="Calibri"/>
          <w:sz w:val="22"/>
          <w:szCs w:val="22"/>
        </w:rPr>
        <w:t>277/4</w:t>
      </w:r>
    </w:p>
    <w:p w14:paraId="2104D548" w14:textId="328CAD70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33E32">
        <w:rPr>
          <w:rFonts w:ascii="Calibri" w:hAnsi="Calibri" w:cs="Calibri"/>
          <w:b/>
          <w:bCs/>
          <w:sz w:val="22"/>
          <w:szCs w:val="22"/>
        </w:rPr>
        <w:t>277/6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–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5176FE1A" w14:textId="132C7C69" w:rsidR="00F225DC" w:rsidRPr="00F225DC" w:rsidRDefault="00F225DC" w:rsidP="00F225DC">
      <w:pPr>
        <w:tabs>
          <w:tab w:val="left" w:pos="2520"/>
        </w:tabs>
        <w:spacing w:line="360" w:lineRule="auto"/>
        <w:ind w:left="425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33E32">
        <w:rPr>
          <w:rFonts w:ascii="Calibri" w:hAnsi="Calibri" w:cs="Calibri"/>
          <w:sz w:val="22"/>
          <w:szCs w:val="22"/>
        </w:rPr>
        <w:t>277/7</w:t>
      </w:r>
      <w:r w:rsidRPr="00F225DC">
        <w:rPr>
          <w:rFonts w:ascii="Calibri" w:hAnsi="Calibri" w:cs="Calibri"/>
          <w:sz w:val="22"/>
          <w:szCs w:val="22"/>
        </w:rPr>
        <w:t xml:space="preserve"> – pozostała część</w:t>
      </w:r>
    </w:p>
    <w:p w14:paraId="5CFF0835" w14:textId="58691572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750592">
        <w:rPr>
          <w:rFonts w:ascii="Calibri" w:hAnsi="Calibri" w:cs="Calibri"/>
          <w:sz w:val="22"/>
          <w:szCs w:val="22"/>
        </w:rPr>
        <w:t>192/219</w:t>
      </w:r>
    </w:p>
    <w:p w14:paraId="3EEAAE26" w14:textId="6D8DDA5C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50592">
        <w:rPr>
          <w:rFonts w:ascii="Calibri" w:hAnsi="Calibri" w:cs="Calibri"/>
          <w:b/>
          <w:bCs/>
          <w:sz w:val="22"/>
          <w:szCs w:val="22"/>
        </w:rPr>
        <w:t>192/314</w:t>
      </w:r>
      <w:r w:rsidRPr="00F225DC">
        <w:rPr>
          <w:rFonts w:ascii="Calibri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4C27B9ED" w14:textId="1F4F15E4" w:rsidR="00F225DC" w:rsidRPr="00F225DC" w:rsidRDefault="00F225DC" w:rsidP="00F225DC">
      <w:pPr>
        <w:tabs>
          <w:tab w:val="left" w:pos="2520"/>
        </w:tabs>
        <w:spacing w:after="120"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750592">
        <w:rPr>
          <w:rFonts w:ascii="Calibri" w:hAnsi="Calibri" w:cs="Calibri"/>
          <w:sz w:val="22"/>
          <w:szCs w:val="22"/>
        </w:rPr>
        <w:t>192/315</w:t>
      </w:r>
      <w:r w:rsidRPr="00F225DC">
        <w:rPr>
          <w:rFonts w:ascii="Calibri" w:hAnsi="Calibri" w:cs="Calibri"/>
          <w:sz w:val="22"/>
          <w:szCs w:val="22"/>
        </w:rPr>
        <w:t xml:space="preserve"> – pozostała część</w:t>
      </w:r>
    </w:p>
    <w:p w14:paraId="2B1495EF" w14:textId="1013EB41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DC4DAC">
        <w:rPr>
          <w:rFonts w:ascii="Calibri" w:hAnsi="Calibri" w:cs="Calibri"/>
          <w:sz w:val="22"/>
          <w:szCs w:val="22"/>
        </w:rPr>
        <w:t>192/255</w:t>
      </w:r>
    </w:p>
    <w:p w14:paraId="4FC8CDB0" w14:textId="38242A1D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DC4DAC">
        <w:rPr>
          <w:rFonts w:ascii="Calibri" w:hAnsi="Calibri" w:cs="Calibri"/>
          <w:b/>
          <w:bCs/>
          <w:sz w:val="22"/>
          <w:szCs w:val="22"/>
        </w:rPr>
        <w:t>192/308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–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6587A6F0" w14:textId="6AAD1887" w:rsidR="00F225DC" w:rsidRPr="00F225DC" w:rsidRDefault="00F225DC" w:rsidP="00F225DC">
      <w:pPr>
        <w:tabs>
          <w:tab w:val="left" w:pos="2520"/>
        </w:tabs>
        <w:spacing w:line="360" w:lineRule="auto"/>
        <w:ind w:left="425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DC4DAC">
        <w:rPr>
          <w:rFonts w:ascii="Calibri" w:hAnsi="Calibri" w:cs="Calibri"/>
          <w:sz w:val="22"/>
          <w:szCs w:val="22"/>
        </w:rPr>
        <w:t>192/309</w:t>
      </w:r>
      <w:r w:rsidRPr="00F225DC">
        <w:rPr>
          <w:rFonts w:ascii="Calibri" w:hAnsi="Calibri" w:cs="Calibri"/>
          <w:sz w:val="22"/>
          <w:szCs w:val="22"/>
        </w:rPr>
        <w:t>– pozostała część</w:t>
      </w:r>
    </w:p>
    <w:p w14:paraId="201C2267" w14:textId="14AA43D7" w:rsidR="00F225DC" w:rsidRPr="00F225DC" w:rsidRDefault="00F225DC" w:rsidP="00F225DC">
      <w:pPr>
        <w:numPr>
          <w:ilvl w:val="0"/>
          <w:numId w:val="22"/>
        </w:num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działka o nr geod. </w:t>
      </w:r>
      <w:r w:rsidR="00DC4DAC">
        <w:rPr>
          <w:rFonts w:ascii="Calibri" w:hAnsi="Calibri" w:cs="Calibri"/>
          <w:sz w:val="22"/>
          <w:szCs w:val="22"/>
        </w:rPr>
        <w:t>192/257</w:t>
      </w:r>
    </w:p>
    <w:p w14:paraId="72607B64" w14:textId="5E54C1B5" w:rsidR="00F225DC" w:rsidRPr="00F225DC" w:rsidRDefault="00F225DC" w:rsidP="00F225DC">
      <w:pPr>
        <w:tabs>
          <w:tab w:val="left" w:pos="2520"/>
        </w:tabs>
        <w:spacing w:line="360" w:lineRule="auto"/>
        <w:ind w:left="426"/>
        <w:rPr>
          <w:rFonts w:ascii="Calibri" w:hAnsi="Calibri" w:cs="Calibri"/>
          <w:b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DC4DAC">
        <w:rPr>
          <w:rFonts w:ascii="Calibri" w:hAnsi="Calibri" w:cs="Calibri"/>
          <w:b/>
          <w:bCs/>
          <w:sz w:val="22"/>
          <w:szCs w:val="22"/>
        </w:rPr>
        <w:t>192/310</w:t>
      </w:r>
      <w:r w:rsidRPr="00F225DC">
        <w:rPr>
          <w:rFonts w:ascii="Calibri" w:hAnsi="Calibri" w:cs="Calibri"/>
          <w:sz w:val="22"/>
          <w:szCs w:val="22"/>
        </w:rPr>
        <w:t xml:space="preserve"> – </w:t>
      </w:r>
      <w:r w:rsidRPr="00F225DC">
        <w:rPr>
          <w:rFonts w:ascii="Calibri" w:hAnsi="Calibri" w:cs="Calibri"/>
          <w:b/>
          <w:sz w:val="22"/>
          <w:szCs w:val="22"/>
        </w:rPr>
        <w:t>wyznaczona na drogę</w:t>
      </w:r>
    </w:p>
    <w:p w14:paraId="7A6AB172" w14:textId="170D95DE" w:rsidR="00F225DC" w:rsidRDefault="00F225DC" w:rsidP="00F225DC">
      <w:pPr>
        <w:tabs>
          <w:tab w:val="left" w:pos="2520"/>
        </w:tabs>
        <w:spacing w:after="120"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  na dz.: </w:t>
      </w:r>
      <w:r w:rsidR="00DC4DAC">
        <w:rPr>
          <w:rFonts w:ascii="Calibri" w:hAnsi="Calibri" w:cs="Calibri"/>
          <w:sz w:val="22"/>
          <w:szCs w:val="22"/>
        </w:rPr>
        <w:t>192/311</w:t>
      </w:r>
      <w:r w:rsidRPr="00F225DC">
        <w:rPr>
          <w:rFonts w:ascii="Calibri" w:hAnsi="Calibri" w:cs="Calibri"/>
          <w:sz w:val="22"/>
          <w:szCs w:val="22"/>
        </w:rPr>
        <w:t xml:space="preserve"> – pozostała część</w:t>
      </w:r>
    </w:p>
    <w:p w14:paraId="1A706497" w14:textId="7FB13B45" w:rsidR="00DC4DAC" w:rsidRDefault="00DC4DAC" w:rsidP="00DC4DAC">
      <w:pPr>
        <w:pStyle w:val="Akapitzlist"/>
        <w:numPr>
          <w:ilvl w:val="0"/>
          <w:numId w:val="22"/>
        </w:numPr>
        <w:tabs>
          <w:tab w:val="left" w:pos="2520"/>
        </w:tabs>
        <w:spacing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działka o nr geod. 192/258</w:t>
      </w:r>
    </w:p>
    <w:p w14:paraId="3BE8CC44" w14:textId="5CD6C00B" w:rsidR="00DC4DAC" w:rsidRDefault="00DC4DAC" w:rsidP="00DC4DAC">
      <w:pPr>
        <w:pStyle w:val="Akapitzlist"/>
        <w:tabs>
          <w:tab w:val="left" w:pos="2520"/>
        </w:tabs>
        <w:spacing w:after="120" w:line="36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dz.: </w:t>
      </w:r>
      <w:r>
        <w:rPr>
          <w:rFonts w:ascii="Calibri" w:hAnsi="Calibri" w:cs="Calibri"/>
          <w:b/>
          <w:bCs/>
          <w:sz w:val="22"/>
          <w:szCs w:val="22"/>
        </w:rPr>
        <w:t>192/312 – wyznaczono pod drogę</w:t>
      </w:r>
    </w:p>
    <w:p w14:paraId="48EF4C29" w14:textId="4AA7EE5D" w:rsidR="00DC4DAC" w:rsidRPr="00DC4DAC" w:rsidRDefault="00DC4DAC" w:rsidP="00DC4DAC">
      <w:pPr>
        <w:pStyle w:val="Akapitzlist"/>
        <w:tabs>
          <w:tab w:val="left" w:pos="2520"/>
        </w:tabs>
        <w:spacing w:after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dz.: 192/313 – pozostała część </w:t>
      </w:r>
    </w:p>
    <w:p w14:paraId="6A266802" w14:textId="32B3A7AB" w:rsidR="00F225DC" w:rsidRPr="00F225DC" w:rsidRDefault="00F225DC" w:rsidP="00F225DC">
      <w:pPr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Zgodnie z art. 12 ust. 1 ustawy o szczególnych zasadach przygotowania i realizacji inwestycji w zakresie dróg publicznych niniejszą decyzją zatwierdza się podział nieruchomości na podstawie: mapy z projektem podziału nieruchomości w skali 1:</w:t>
      </w:r>
      <w:r w:rsidR="00FA1823">
        <w:rPr>
          <w:rFonts w:ascii="Calibri" w:hAnsi="Calibri" w:cs="Calibri"/>
          <w:sz w:val="22"/>
          <w:szCs w:val="22"/>
        </w:rPr>
        <w:t>10</w:t>
      </w:r>
      <w:r w:rsidRPr="00F225DC">
        <w:rPr>
          <w:rFonts w:ascii="Calibri" w:hAnsi="Calibri" w:cs="Calibri"/>
          <w:sz w:val="22"/>
          <w:szCs w:val="22"/>
        </w:rPr>
        <w:t>00</w:t>
      </w:r>
      <w:r w:rsidRPr="00F225DC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 xml:space="preserve">(załącznik nr 1) sporządzonej przez uprawnionego geodetę mgr inż. </w:t>
      </w:r>
      <w:r w:rsidR="00A24BC9">
        <w:rPr>
          <w:rFonts w:ascii="Calibri" w:hAnsi="Calibri" w:cs="Calibri"/>
          <w:sz w:val="22"/>
          <w:szCs w:val="22"/>
        </w:rPr>
        <w:t xml:space="preserve">Jan </w:t>
      </w:r>
      <w:proofErr w:type="spellStart"/>
      <w:r w:rsidR="00A24BC9">
        <w:rPr>
          <w:rFonts w:ascii="Calibri" w:hAnsi="Calibri" w:cs="Calibri"/>
          <w:sz w:val="22"/>
          <w:szCs w:val="22"/>
        </w:rPr>
        <w:t>Zięty</w:t>
      </w:r>
      <w:proofErr w:type="spellEnd"/>
      <w:r w:rsidRPr="00F225DC">
        <w:rPr>
          <w:rFonts w:ascii="Calibri" w:hAnsi="Calibri" w:cs="Calibri"/>
          <w:sz w:val="22"/>
          <w:szCs w:val="22"/>
        </w:rPr>
        <w:t xml:space="preserve"> posiadającego uprawnienia</w:t>
      </w:r>
      <w:r w:rsidR="00476B8C">
        <w:rPr>
          <w:rFonts w:ascii="Calibri" w:hAnsi="Calibri" w:cs="Calibri"/>
          <w:sz w:val="22"/>
          <w:szCs w:val="22"/>
        </w:rPr>
        <w:t xml:space="preserve"> nr 3357</w:t>
      </w:r>
      <w:r w:rsidRPr="00F225DC">
        <w:rPr>
          <w:rFonts w:ascii="Calibri" w:hAnsi="Calibri" w:cs="Calibri"/>
          <w:sz w:val="22"/>
          <w:szCs w:val="22"/>
        </w:rPr>
        <w:t>.</w:t>
      </w:r>
    </w:p>
    <w:p w14:paraId="5E710FD5" w14:textId="0FEC670B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Operat techniczny podziału geodezyjnego, przyjęto do ewidencji materiałów zasobu pod numerem ewidencyjnym P.2814.202</w:t>
      </w:r>
      <w:r w:rsidR="00F25759">
        <w:rPr>
          <w:rFonts w:ascii="Calibri" w:hAnsi="Calibri" w:cs="Calibri"/>
          <w:sz w:val="22"/>
          <w:szCs w:val="22"/>
        </w:rPr>
        <w:t>6</w:t>
      </w:r>
      <w:r w:rsidRPr="00F225DC">
        <w:rPr>
          <w:rFonts w:ascii="Calibri" w:hAnsi="Calibri" w:cs="Calibri"/>
          <w:sz w:val="22"/>
          <w:szCs w:val="22"/>
        </w:rPr>
        <w:t>.</w:t>
      </w:r>
      <w:r w:rsidR="00F25759">
        <w:rPr>
          <w:rFonts w:ascii="Calibri" w:hAnsi="Calibri" w:cs="Calibri"/>
          <w:sz w:val="22"/>
          <w:szCs w:val="22"/>
        </w:rPr>
        <w:t>4898</w:t>
      </w:r>
      <w:r w:rsidRPr="00F225DC">
        <w:rPr>
          <w:rFonts w:ascii="Calibri" w:hAnsi="Calibri" w:cs="Calibri"/>
          <w:sz w:val="22"/>
          <w:szCs w:val="22"/>
        </w:rPr>
        <w:t xml:space="preserve"> w dniu </w:t>
      </w:r>
      <w:r w:rsidR="00F25759">
        <w:rPr>
          <w:rFonts w:ascii="Calibri" w:hAnsi="Calibri" w:cs="Calibri"/>
          <w:sz w:val="22"/>
          <w:szCs w:val="22"/>
        </w:rPr>
        <w:t>28 września 2026 r.</w:t>
      </w:r>
    </w:p>
    <w:p w14:paraId="327948EE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Sposób korzystania przez inwestora z nieruchomości reguluje art. 11f ust. 2 ustawy o szczególnych zasadach przygotowania i realizacji inwestycji w zakresie dróg publicznych odwołujący się do art. 124 ust. 4-7 i art. 124a ustawy z dnia 21 sierpnia 1997 r. o gospodarce nieruchomościami (</w:t>
      </w:r>
      <w:proofErr w:type="spellStart"/>
      <w:r w:rsidRPr="00F225DC">
        <w:rPr>
          <w:rFonts w:ascii="Calibri" w:hAnsi="Calibri" w:cs="Calibri"/>
          <w:sz w:val="22"/>
          <w:szCs w:val="22"/>
        </w:rPr>
        <w:t>t.j</w:t>
      </w:r>
      <w:proofErr w:type="spellEnd"/>
      <w:r w:rsidRPr="00F225DC">
        <w:rPr>
          <w:rFonts w:ascii="Calibri" w:hAnsi="Calibri" w:cs="Calibri"/>
          <w:sz w:val="22"/>
          <w:szCs w:val="22"/>
        </w:rPr>
        <w:t>. Dz. U. z 2024 r. poz. 1145 z póżn.zm.). Ponadto, zgodnie z art. 13 ustawy o szczególnych zasadach przygotowania i realizacji inwestycji w zakresie dróg publicznych, w przypadku, jeżeli przejęta jest część nieruchomości, a pozostała część nie nadaje się do prawidłowego wykorzystania na dotychczasowe cele, właściwy zarządca drogi jest obowiązany do nabycia, na wniosek właściciela lub użytkownika wieczystego tej nieruchomości.</w:t>
      </w:r>
    </w:p>
    <w:p w14:paraId="71EF912C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>W sprawach spornych, strona może dochodzić swoich praw przed sądem powszechnym.</w:t>
      </w:r>
    </w:p>
    <w:p w14:paraId="0EA14677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Jeżeli na nieruchomości lub prawie użytkowania wieczystego tej nieruchomości zostały ustanowione ograniczone prawa rzeczowe z dniem, w którym decyzja o zezwoleniu na realizację inwestycji drogowej stała się ostateczna, prawa te wygasają.</w:t>
      </w:r>
    </w:p>
    <w:p w14:paraId="5C18F1E9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Jeżeli przeznaczona na pas drogowy nieruchomość gruntowa stanowiąca własność jednostki samorządu terytorialnego została oddana w użytkowanie wieczyste, użytkowanie to wygasa z dniem, w którym decyzja o zezwoleniu na realizację inwestycji drogowej stała się ostateczna.</w:t>
      </w:r>
    </w:p>
    <w:p w14:paraId="440557B4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Działki położone poza terenem inwestycji powstałe w wyniku podziału zatwierdzonego niniejszą decyzją pozostają w dotychczasowym władaniu.</w:t>
      </w:r>
    </w:p>
    <w:p w14:paraId="1C0268FD" w14:textId="77777777" w:rsidR="00F225DC" w:rsidRPr="00F225DC" w:rsidRDefault="00F225DC" w:rsidP="00F225DC">
      <w:pPr>
        <w:tabs>
          <w:tab w:val="left" w:pos="2520"/>
        </w:tabs>
        <w:spacing w:line="360" w:lineRule="auto"/>
        <w:ind w:left="2340"/>
        <w:rPr>
          <w:rFonts w:ascii="Calibri" w:hAnsi="Calibri" w:cs="Calibri"/>
          <w:sz w:val="22"/>
          <w:szCs w:val="22"/>
        </w:rPr>
      </w:pPr>
    </w:p>
    <w:p w14:paraId="23826829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line="360" w:lineRule="auto"/>
        <w:ind w:left="284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 xml:space="preserve">Oznaczenie nieruchomości lub ich części, według katastru nieruchomości, które stają się  </w:t>
      </w:r>
    </w:p>
    <w:p w14:paraId="5CE2B3DA" w14:textId="77777777" w:rsidR="00F225DC" w:rsidRDefault="00F225DC" w:rsidP="00F225DC">
      <w:pPr>
        <w:tabs>
          <w:tab w:val="left" w:pos="360"/>
        </w:tabs>
        <w:spacing w:after="120" w:line="360" w:lineRule="auto"/>
        <w:ind w:left="284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 xml:space="preserve"> własnością Powiatu Olsztyńskiego:</w:t>
      </w:r>
    </w:p>
    <w:p w14:paraId="7DDE1435" w14:textId="77777777" w:rsidR="0033296F" w:rsidRPr="00EC5190" w:rsidRDefault="0033296F" w:rsidP="0033296F">
      <w:pPr>
        <w:widowControl w:val="0"/>
        <w:spacing w:before="120" w:line="360" w:lineRule="auto"/>
        <w:rPr>
          <w:rFonts w:ascii="Calibri" w:eastAsia="HG Mincho Light J" w:hAnsi="Calibri" w:cs="Calibri"/>
          <w:color w:val="000000"/>
          <w:kern w:val="1"/>
          <w:sz w:val="22"/>
          <w:szCs w:val="22"/>
          <w:lang w:eastAsia="hi-IN" w:bidi="hi-IN"/>
        </w:rPr>
      </w:pP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251/1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251),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253/3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253/2), </w:t>
      </w:r>
      <w:r w:rsidRPr="007B105A"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>253/5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253/1),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255/3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255/2),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255/5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255/1),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256/2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256/1),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277/6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277/4),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192/314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192/219),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192/308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192/255),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192/310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 xml:space="preserve">(przed podziałem 192/257), </w:t>
      </w:r>
      <w:r>
        <w:rPr>
          <w:rFonts w:ascii="Calibri" w:eastAsia="HG Mincho Light J" w:hAnsi="Calibri" w:cs="Calibri"/>
          <w:b/>
          <w:bCs/>
          <w:kern w:val="1"/>
          <w:sz w:val="22"/>
          <w:szCs w:val="22"/>
          <w:lang w:eastAsia="hi-IN" w:bidi="hi-IN"/>
        </w:rPr>
        <w:t xml:space="preserve">192/312 </w:t>
      </w:r>
      <w:r>
        <w:rPr>
          <w:rFonts w:ascii="Calibri" w:eastAsia="HG Mincho Light J" w:hAnsi="Calibri" w:cs="Calibri"/>
          <w:kern w:val="1"/>
          <w:sz w:val="22"/>
          <w:szCs w:val="22"/>
          <w:lang w:eastAsia="hi-IN" w:bidi="hi-IN"/>
        </w:rPr>
        <w:t>(przed podziałem 192/258)</w:t>
      </w:r>
    </w:p>
    <w:p w14:paraId="158F260A" w14:textId="77777777" w:rsidR="00F225DC" w:rsidRPr="00F225DC" w:rsidRDefault="00F225DC" w:rsidP="00F225DC">
      <w:pPr>
        <w:widowControl w:val="0"/>
        <w:spacing w:line="360" w:lineRule="auto"/>
        <w:rPr>
          <w:rFonts w:ascii="Calibri" w:eastAsia="SimSun" w:hAnsi="Calibri" w:cs="Calibri"/>
          <w:kern w:val="1"/>
          <w:sz w:val="22"/>
          <w:szCs w:val="22"/>
          <w:lang w:eastAsia="hi-IN" w:bidi="hi-IN"/>
        </w:rPr>
      </w:pPr>
    </w:p>
    <w:p w14:paraId="2FB30A2D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  <w:u w:val="single"/>
        </w:rPr>
        <w:t>wydzielone liniami rozgraniczającymi teren pasa drogowego</w:t>
      </w:r>
      <w:r w:rsidRPr="00F225DC">
        <w:rPr>
          <w:rFonts w:ascii="Calibri" w:hAnsi="Calibri" w:cs="Calibri"/>
          <w:sz w:val="22"/>
          <w:szCs w:val="22"/>
        </w:rPr>
        <w:t xml:space="preserve"> w projekcie budowlanym, zgodnie z art. 12 ust. 4 ustawy o szczególnych zasadach przygotowania i realizacji inwestycji w zakresie dróg publicznych </w:t>
      </w:r>
      <w:r w:rsidRPr="00F225DC">
        <w:rPr>
          <w:rFonts w:ascii="Calibri" w:hAnsi="Calibri" w:cs="Calibri"/>
          <w:b/>
          <w:sz w:val="22"/>
          <w:szCs w:val="22"/>
        </w:rPr>
        <w:t>stają się z mocy prawa własnością Powiatu Olsztyńskiego</w:t>
      </w:r>
      <w:r w:rsidRPr="00F225DC">
        <w:rPr>
          <w:rFonts w:ascii="Calibri" w:hAnsi="Calibri" w:cs="Calibri"/>
          <w:sz w:val="22"/>
          <w:szCs w:val="22"/>
        </w:rPr>
        <w:t xml:space="preserve"> z dniem w którym decyzja o zezwoleniu na realizacje inwestycji drogowej stanie się ostateczna, za odszkodowaniem ustalonym w odrębnej decyzji.</w:t>
      </w:r>
    </w:p>
    <w:p w14:paraId="029A3F91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Linie rozgraniczające teren inwestycji, ustalone niniejszą decyzją o zezwoleniu na realizację inwestycji drogowej, stanowią linie podziału nieruchomości.</w:t>
      </w:r>
    </w:p>
    <w:p w14:paraId="728553D9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  <w:u w:val="single"/>
        </w:rPr>
      </w:pPr>
      <w:r w:rsidRPr="00F225DC">
        <w:rPr>
          <w:rFonts w:ascii="Calibri" w:hAnsi="Calibri" w:cs="Calibri"/>
          <w:sz w:val="22"/>
          <w:szCs w:val="22"/>
          <w:u w:val="single"/>
        </w:rPr>
        <w:t>Niniejsza decyzja stanowi podstawę do dokonania wpisów w księdze wieczystej i w katastrze nieruchomości.</w:t>
      </w:r>
    </w:p>
    <w:p w14:paraId="7FEE922F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Nieruchomości, które stają się z mocy prawa własnością jednostki samorządu terytorialnego zgodnie z art. 12 ust. 6 ustawy z dnia 10 kwietnia 2003 r. o szczególnych zasadach przygotowania i realizacji inwestycji w zakresie dróg publicznych mogą być użytkowane nieodpłatnie przez dotychczasowych właścicieli lub użytkowników wieczystych do czasu upływu terminu określonego niniejszą decyzją, na wydanie nieruchomości. Do egzekucji obowiązków wynikających z niniejszej decyzji o zezwoleniu na realizacje inwestycji drogowej stosuje się przepisy o postępowaniu egzekucyjnym w administracji.</w:t>
      </w:r>
    </w:p>
    <w:p w14:paraId="7E6B0AA2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before="240" w:line="360" w:lineRule="auto"/>
        <w:ind w:left="567" w:hanging="142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lastRenderedPageBreak/>
        <w:t xml:space="preserve">Zatwierdzam </w:t>
      </w:r>
      <w:r w:rsidRPr="00F225DC">
        <w:rPr>
          <w:rFonts w:ascii="Calibri" w:eastAsia="Lucida Sans Unicode" w:hAnsi="Calibri" w:cs="Calibri"/>
          <w:b/>
          <w:bCs/>
          <w:sz w:val="22"/>
          <w:szCs w:val="22"/>
        </w:rPr>
        <w:t>projekt zagospodarowania terenu oraz projekt architektoniczno-budowlany</w:t>
      </w:r>
    </w:p>
    <w:p w14:paraId="6B83E8E7" w14:textId="77777777" w:rsidR="00F225DC" w:rsidRPr="00F225DC" w:rsidRDefault="00F225DC" w:rsidP="00F225DC">
      <w:pPr>
        <w:tabs>
          <w:tab w:val="left" w:pos="360"/>
        </w:tabs>
        <w:spacing w:line="360" w:lineRule="auto"/>
        <w:rPr>
          <w:rFonts w:ascii="Calibri" w:eastAsia="Lucida Sans Unicode" w:hAnsi="Calibri" w:cs="Calibri"/>
          <w:b/>
          <w:bCs/>
          <w:sz w:val="22"/>
          <w:szCs w:val="22"/>
        </w:rPr>
      </w:pPr>
      <w:r w:rsidRPr="00F225DC">
        <w:rPr>
          <w:rFonts w:ascii="Calibri" w:eastAsia="Lucida Sans Unicode" w:hAnsi="Calibri" w:cs="Calibri"/>
          <w:b/>
          <w:bCs/>
          <w:sz w:val="22"/>
          <w:szCs w:val="22"/>
        </w:rPr>
        <w:t xml:space="preserve">i udzielam </w:t>
      </w:r>
      <w:r w:rsidRPr="00F225DC">
        <w:rPr>
          <w:rFonts w:ascii="Calibri" w:hAnsi="Calibri" w:cs="Calibri"/>
          <w:b/>
          <w:bCs/>
          <w:color w:val="000000"/>
          <w:sz w:val="22"/>
          <w:szCs w:val="22"/>
        </w:rPr>
        <w:t>zezwolenia na realizację inwestycji drogowej:</w:t>
      </w:r>
    </w:p>
    <w:p w14:paraId="3E8AD017" w14:textId="5F90AA55" w:rsidR="00F225DC" w:rsidRPr="00F225DC" w:rsidRDefault="005515E4" w:rsidP="00F225DC">
      <w:pPr>
        <w:tabs>
          <w:tab w:val="left" w:pos="360"/>
        </w:tabs>
        <w:spacing w:line="360" w:lineRule="auto"/>
        <w:rPr>
          <w:rFonts w:ascii="Calibri" w:eastAsia="Lucida Sans Unicode" w:hAnsi="Calibri" w:cs="Calibri"/>
          <w:b/>
          <w:bCs/>
          <w:sz w:val="22"/>
          <w:szCs w:val="22"/>
        </w:rPr>
      </w:pPr>
      <w:r w:rsidRPr="000C414F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 xml:space="preserve">Rozbudowa drogi powiatowej nr 1370N polegająca na budowie drogi dla rowerów i pieszych </w:t>
      </w:r>
      <w:r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 xml:space="preserve">                   </w:t>
      </w:r>
      <w:r w:rsidRPr="000C414F"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>w pobliżu „Osiedla Kwiatowego”</w:t>
      </w:r>
      <w:r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  <w:t>.</w:t>
      </w:r>
    </w:p>
    <w:p w14:paraId="56DB407B" w14:textId="77777777" w:rsidR="00F225DC" w:rsidRPr="00F225DC" w:rsidRDefault="00F225DC" w:rsidP="00F225DC">
      <w:pPr>
        <w:widowControl w:val="0"/>
        <w:spacing w:line="360" w:lineRule="auto"/>
        <w:rPr>
          <w:rFonts w:ascii="Calibri" w:eastAsia="SimSun" w:hAnsi="Calibri" w:cs="Calibri"/>
          <w:b/>
          <w:bCs/>
          <w:kern w:val="1"/>
          <w:sz w:val="22"/>
          <w:szCs w:val="22"/>
          <w:lang w:eastAsia="hi-IN" w:bidi="hi-IN"/>
        </w:rPr>
      </w:pPr>
      <w:bookmarkStart w:id="6" w:name="_Hlk187218264"/>
    </w:p>
    <w:bookmarkEnd w:id="6"/>
    <w:p w14:paraId="3445A0BA" w14:textId="5B38966E" w:rsidR="00F225DC" w:rsidRPr="00F225DC" w:rsidRDefault="00F225DC" w:rsidP="00F225DC">
      <w:pPr>
        <w:suppressAutoHyphens/>
        <w:spacing w:line="360" w:lineRule="auto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 xml:space="preserve">projektant: mgr inż. </w:t>
      </w:r>
      <w:r w:rsidR="005515E4">
        <w:rPr>
          <w:rFonts w:ascii="Calibri" w:hAnsi="Calibri" w:cs="Calibri"/>
          <w:b/>
          <w:bCs/>
          <w:sz w:val="22"/>
          <w:szCs w:val="22"/>
        </w:rPr>
        <w:t>Łukasz Chuć</w:t>
      </w:r>
      <w:r w:rsidRPr="00F225DC">
        <w:rPr>
          <w:rFonts w:ascii="Calibri" w:hAnsi="Calibri" w:cs="Calibri"/>
          <w:b/>
          <w:bCs/>
          <w:sz w:val="22"/>
          <w:szCs w:val="22"/>
        </w:rPr>
        <w:t xml:space="preserve"> z zespołem</w:t>
      </w:r>
    </w:p>
    <w:p w14:paraId="6E33C494" w14:textId="22646D24" w:rsidR="00F225DC" w:rsidRPr="00F225DC" w:rsidRDefault="00F225DC" w:rsidP="00F225DC">
      <w:p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uprawnienia: nr WAM/B</w:t>
      </w:r>
      <w:r w:rsidR="00D970A7">
        <w:rPr>
          <w:rFonts w:ascii="Calibri" w:hAnsi="Calibri" w:cs="Calibri"/>
          <w:sz w:val="22"/>
          <w:szCs w:val="22"/>
        </w:rPr>
        <w:t>O</w:t>
      </w:r>
      <w:r w:rsidRPr="00F225DC">
        <w:rPr>
          <w:rFonts w:ascii="Calibri" w:hAnsi="Calibri" w:cs="Calibri"/>
          <w:sz w:val="22"/>
          <w:szCs w:val="22"/>
        </w:rPr>
        <w:t>/00</w:t>
      </w:r>
      <w:r w:rsidR="00D970A7">
        <w:rPr>
          <w:rFonts w:ascii="Calibri" w:hAnsi="Calibri" w:cs="Calibri"/>
          <w:sz w:val="22"/>
          <w:szCs w:val="22"/>
        </w:rPr>
        <w:t>81</w:t>
      </w:r>
      <w:r w:rsidRPr="00F225DC">
        <w:rPr>
          <w:rFonts w:ascii="Calibri" w:hAnsi="Calibri" w:cs="Calibri"/>
          <w:sz w:val="22"/>
          <w:szCs w:val="22"/>
        </w:rPr>
        <w:t>/</w:t>
      </w:r>
      <w:r w:rsidR="00D970A7">
        <w:rPr>
          <w:rFonts w:ascii="Calibri" w:hAnsi="Calibri" w:cs="Calibri"/>
          <w:sz w:val="22"/>
          <w:szCs w:val="22"/>
        </w:rPr>
        <w:t>19</w:t>
      </w:r>
      <w:r w:rsidRPr="00F225DC">
        <w:rPr>
          <w:rFonts w:ascii="Calibri" w:hAnsi="Calibri" w:cs="Calibri"/>
          <w:sz w:val="22"/>
          <w:szCs w:val="22"/>
        </w:rPr>
        <w:t>, nr WAM/</w:t>
      </w:r>
      <w:r w:rsidR="00D970A7">
        <w:rPr>
          <w:rFonts w:ascii="Calibri" w:hAnsi="Calibri" w:cs="Calibri"/>
          <w:sz w:val="22"/>
          <w:szCs w:val="22"/>
        </w:rPr>
        <w:t>0055/PBD/19</w:t>
      </w:r>
      <w:r w:rsidRPr="00F225DC">
        <w:rPr>
          <w:rFonts w:ascii="Calibri" w:hAnsi="Calibri" w:cs="Calibri"/>
          <w:sz w:val="22"/>
          <w:szCs w:val="22"/>
        </w:rPr>
        <w:t xml:space="preserve"> </w:t>
      </w:r>
    </w:p>
    <w:p w14:paraId="530946C5" w14:textId="77777777" w:rsidR="00F225DC" w:rsidRPr="00F225DC" w:rsidRDefault="00F225DC" w:rsidP="00F225DC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(uprawnienia budowlane w specjalności inżynieryjnej drogowej do projektowania bez ograniczeń)</w:t>
      </w:r>
    </w:p>
    <w:p w14:paraId="25ECC7B6" w14:textId="77777777" w:rsidR="00F225DC" w:rsidRPr="00F225DC" w:rsidRDefault="00F225DC" w:rsidP="00F225DC">
      <w:pPr>
        <w:spacing w:before="120"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z zachowaniem następujących warunków wynikających z art. 36 ust. 1 oraz art. 42 ust. 1 i 2 ustawy z dnia 07 lipca 1994 r. Prawo budowlane:</w:t>
      </w:r>
    </w:p>
    <w:p w14:paraId="07B66A49" w14:textId="77777777" w:rsidR="00F225DC" w:rsidRPr="00F225DC" w:rsidRDefault="00F225DC" w:rsidP="00F225DC">
      <w:pPr>
        <w:tabs>
          <w:tab w:val="left" w:pos="18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1. Szczególne warunki zabezpieczenia terenu budowy i prowadzenia robót budowlanych:</w:t>
      </w:r>
    </w:p>
    <w:p w14:paraId="7C182BD6" w14:textId="77777777" w:rsidR="00F225DC" w:rsidRPr="00F225DC" w:rsidRDefault="00F225DC" w:rsidP="00F225DC">
      <w:pPr>
        <w:numPr>
          <w:ilvl w:val="0"/>
          <w:numId w:val="24"/>
        </w:numPr>
        <w:tabs>
          <w:tab w:val="left" w:pos="540"/>
        </w:tabs>
        <w:suppressAutoHyphens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wytyczenie obiektów budowlanych w terenie i inwentaryzację powykonawczą należy zlecić jednostce wykonawstwa geodezyjnego;</w:t>
      </w:r>
    </w:p>
    <w:p w14:paraId="4656AF39" w14:textId="77777777" w:rsidR="00F225DC" w:rsidRPr="00F225DC" w:rsidRDefault="00F225DC" w:rsidP="00F225DC">
      <w:pPr>
        <w:numPr>
          <w:ilvl w:val="0"/>
          <w:numId w:val="24"/>
        </w:numPr>
        <w:tabs>
          <w:tab w:val="left" w:pos="540"/>
        </w:tabs>
        <w:suppressAutoHyphens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  <w:lang w:eastAsia="ar-SA"/>
        </w:rPr>
        <w:t>roboty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budowlane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prowadzić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zgodnie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z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zatwierdzonym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projektem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zagospodarowania terenu oraz projektem architektoniczno-  budowlany stanowiącym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załącznik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do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> </w:t>
      </w:r>
      <w:r w:rsidRPr="00F225DC">
        <w:rPr>
          <w:rFonts w:ascii="Calibri" w:hAnsi="Calibri" w:cs="Calibri"/>
          <w:sz w:val="22"/>
          <w:szCs w:val="22"/>
          <w:lang w:eastAsia="ar-SA"/>
        </w:rPr>
        <w:t>niniejszej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decyzji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pod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kierownictwem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i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nadzorem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osób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posiadających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odpowiednie</w:t>
      </w:r>
      <w:r w:rsidRPr="00F225DC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uprawnienia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  <w:lang w:eastAsia="ar-SA"/>
        </w:rPr>
        <w:t>budowlane.</w:t>
      </w:r>
    </w:p>
    <w:p w14:paraId="068CE890" w14:textId="77777777" w:rsidR="00F225DC" w:rsidRPr="00F225DC" w:rsidRDefault="00F225DC" w:rsidP="00F225DC">
      <w:pPr>
        <w:numPr>
          <w:ilvl w:val="0"/>
          <w:numId w:val="24"/>
        </w:numPr>
        <w:tabs>
          <w:tab w:val="left" w:pos="540"/>
        </w:tabs>
        <w:suppressAutoHyphens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przestrzegać ustaleń zawartych w opiniach, warunkach i uzgodnieniach będących częścią zatwierdzonego projektu budowlanego stanowiącego załącznik do niniejszej decyzji;</w:t>
      </w:r>
    </w:p>
    <w:p w14:paraId="66C2A165" w14:textId="77777777" w:rsidR="00F225DC" w:rsidRPr="00F225DC" w:rsidRDefault="00F225DC" w:rsidP="00F225DC">
      <w:pPr>
        <w:numPr>
          <w:ilvl w:val="0"/>
          <w:numId w:val="18"/>
        </w:numPr>
        <w:tabs>
          <w:tab w:val="left" w:pos="180"/>
          <w:tab w:val="num" w:pos="2340"/>
        </w:tabs>
        <w:suppressAutoHyphens/>
        <w:spacing w:line="360" w:lineRule="auto"/>
        <w:ind w:left="180" w:hanging="180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2. Czas użytkowania tymczasowych obiektów budowlanych: nie dotyczy</w:t>
      </w:r>
    </w:p>
    <w:p w14:paraId="53B68BAA" w14:textId="77777777" w:rsidR="00F225DC" w:rsidRPr="00F225DC" w:rsidRDefault="00F225DC" w:rsidP="00F225DC">
      <w:pPr>
        <w:numPr>
          <w:ilvl w:val="0"/>
          <w:numId w:val="18"/>
        </w:numPr>
        <w:tabs>
          <w:tab w:val="left" w:pos="180"/>
          <w:tab w:val="num" w:pos="2340"/>
        </w:tabs>
        <w:suppressAutoHyphens/>
        <w:spacing w:line="360" w:lineRule="auto"/>
        <w:ind w:left="180" w:hanging="180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3. Terminy rozbiórki:</w:t>
      </w:r>
    </w:p>
    <w:p w14:paraId="1D18C8C9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    1) istniejących obiektów budowlanych nieprzewidzianych do dalszego użytkowania: w trakcie </w:t>
      </w:r>
    </w:p>
    <w:p w14:paraId="5ADB7A32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    trwania niniejszego pozwolenia;</w:t>
      </w:r>
    </w:p>
    <w:p w14:paraId="30EBAC54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    2) tymczasowych obiektów budowlanych: nie dotyczy;</w:t>
      </w:r>
    </w:p>
    <w:p w14:paraId="5C3ED606" w14:textId="77777777" w:rsidR="00F225DC" w:rsidRPr="00F225DC" w:rsidRDefault="00F225DC" w:rsidP="00F225DC">
      <w:pPr>
        <w:numPr>
          <w:ilvl w:val="0"/>
          <w:numId w:val="18"/>
        </w:numPr>
        <w:tabs>
          <w:tab w:val="left" w:pos="180"/>
          <w:tab w:val="num" w:pos="2340"/>
        </w:tabs>
        <w:suppressAutoHyphens/>
        <w:spacing w:line="360" w:lineRule="auto"/>
        <w:ind w:left="180" w:hanging="180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t xml:space="preserve">4. Inwestor jest obowiązany zapewnić objęcie kierownictwa budowy (rozbiórki) lub określonych robót </w:t>
      </w:r>
    </w:p>
    <w:p w14:paraId="71A59744" w14:textId="77777777" w:rsidR="00F225DC" w:rsidRPr="00F225DC" w:rsidRDefault="00F225DC" w:rsidP="00F225DC">
      <w:pPr>
        <w:numPr>
          <w:ilvl w:val="0"/>
          <w:numId w:val="18"/>
        </w:numPr>
        <w:tabs>
          <w:tab w:val="left" w:pos="180"/>
          <w:tab w:val="num" w:pos="2340"/>
        </w:tabs>
        <w:suppressAutoHyphens/>
        <w:spacing w:line="360" w:lineRule="auto"/>
        <w:ind w:left="180" w:hanging="180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t xml:space="preserve">    budowlanych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zgodnie z art. 42 ust. 1 i 2 ustawy z dnia 07 lipca 1994 r. Prawo budowlane</w:t>
      </w:r>
      <w:r w:rsidRPr="00F225DC">
        <w:rPr>
          <w:rFonts w:ascii="Calibri" w:eastAsia="Arial" w:hAnsi="Calibri" w:cs="Calibri"/>
          <w:sz w:val="22"/>
          <w:szCs w:val="22"/>
        </w:rPr>
        <w:t>.  Kierownik budowy (robót) jest obowiązany:</w:t>
      </w:r>
    </w:p>
    <w:p w14:paraId="78A90BE7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1) prowadzić dziennik budowy lub rozbiórki</w:t>
      </w:r>
      <w:r w:rsidRPr="00F225DC">
        <w:rPr>
          <w:rFonts w:ascii="Calibri" w:hAnsi="Calibri" w:cs="Calibri"/>
          <w:color w:val="000000"/>
          <w:sz w:val="22"/>
          <w:szCs w:val="22"/>
        </w:rPr>
        <w:t>;</w:t>
      </w:r>
    </w:p>
    <w:p w14:paraId="083A9508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2) umieścić na budowie lub rozbiórce, w widocznym miejscu, tablicę informacyjną oraz ogłoszenie </w:t>
      </w:r>
    </w:p>
    <w:p w14:paraId="4A740DFA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zawierające dane dotyczące bezpieczeństwa pracy i ochrony zdrowia; nie dotyczy to budowy</w:t>
      </w:r>
    </w:p>
    <w:p w14:paraId="614900E4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obiektów służących obronności i bezpieczeństwu państwa oraz obiektów liniowych</w:t>
      </w:r>
      <w:r w:rsidRPr="00F225DC">
        <w:rPr>
          <w:rFonts w:ascii="Calibri" w:hAnsi="Calibri" w:cs="Calibri"/>
          <w:color w:val="000000"/>
          <w:sz w:val="22"/>
          <w:szCs w:val="22"/>
        </w:rPr>
        <w:t>;</w:t>
      </w:r>
    </w:p>
    <w:p w14:paraId="48B41933" w14:textId="77777777" w:rsidR="00F225DC" w:rsidRPr="00F225DC" w:rsidRDefault="00F225DC" w:rsidP="00F225DC">
      <w:pPr>
        <w:tabs>
          <w:tab w:val="left" w:pos="540"/>
        </w:tabs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    3) odpowiednio zabezpieczyć teren budowy (rozbiórki)</w:t>
      </w:r>
      <w:r w:rsidRPr="00F225DC">
        <w:rPr>
          <w:rFonts w:ascii="Calibri" w:hAnsi="Calibri" w:cs="Calibri"/>
          <w:color w:val="000000"/>
          <w:sz w:val="22"/>
          <w:szCs w:val="22"/>
        </w:rPr>
        <w:t>;</w:t>
      </w:r>
    </w:p>
    <w:p w14:paraId="4037825C" w14:textId="77777777" w:rsidR="00F225DC" w:rsidRPr="00F225DC" w:rsidRDefault="00F225DC" w:rsidP="00F225DC">
      <w:pPr>
        <w:suppressAutoHyphens/>
        <w:spacing w:line="360" w:lineRule="auto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t xml:space="preserve">5. Szczegółowe wymagania dotyczące nadzoru na budowie: wymagany inspektor nadzoru </w:t>
      </w:r>
    </w:p>
    <w:p w14:paraId="2C90CC2E" w14:textId="77777777" w:rsidR="00F225DC" w:rsidRPr="00F225DC" w:rsidRDefault="00F225DC" w:rsidP="00F225DC">
      <w:pPr>
        <w:suppressAutoHyphens/>
        <w:spacing w:line="360" w:lineRule="auto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t xml:space="preserve">    inwestorskiego zgodnie z § 2 ust. 1 pkt 15 Rozporządzenia Ministra Infrastruktury z 19.11.2001 r., </w:t>
      </w:r>
    </w:p>
    <w:p w14:paraId="49F5C27F" w14:textId="77777777" w:rsidR="00F225DC" w:rsidRPr="00F225DC" w:rsidRDefault="00F225DC" w:rsidP="00F225DC">
      <w:pPr>
        <w:suppressAutoHyphens/>
        <w:spacing w:line="360" w:lineRule="auto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lastRenderedPageBreak/>
        <w:t xml:space="preserve">    w sprawie rodzajów obiektów budowlanych, przy których realizacji jest wymagane ustanowienie </w:t>
      </w:r>
    </w:p>
    <w:p w14:paraId="74336E68" w14:textId="77777777" w:rsidR="00F225DC" w:rsidRPr="00F225DC" w:rsidRDefault="00F225DC" w:rsidP="00F225DC">
      <w:pPr>
        <w:suppressAutoHyphens/>
        <w:spacing w:line="360" w:lineRule="auto"/>
        <w:rPr>
          <w:rFonts w:ascii="Calibri" w:eastAsia="Arial" w:hAnsi="Calibri" w:cs="Calibri"/>
          <w:sz w:val="22"/>
          <w:szCs w:val="22"/>
        </w:rPr>
      </w:pPr>
      <w:r w:rsidRPr="00F225DC">
        <w:rPr>
          <w:rFonts w:ascii="Calibri" w:eastAsia="Arial" w:hAnsi="Calibri" w:cs="Calibri"/>
          <w:sz w:val="22"/>
          <w:szCs w:val="22"/>
        </w:rPr>
        <w:t xml:space="preserve">    inspektora nadzoru inwestorskiego (Dz. U. z 2001 r. Nr 138, poz. 1554).</w:t>
      </w:r>
    </w:p>
    <w:p w14:paraId="741F77AD" w14:textId="77777777" w:rsidR="00F225DC" w:rsidRPr="00F225DC" w:rsidRDefault="00F225DC" w:rsidP="00F225DC">
      <w:pPr>
        <w:suppressAutoHyphens/>
        <w:spacing w:before="120" w:line="360" w:lineRule="auto"/>
        <w:rPr>
          <w:rFonts w:ascii="Calibri" w:hAnsi="Calibri" w:cs="Calibri"/>
          <w:sz w:val="22"/>
          <w:szCs w:val="22"/>
          <w:lang w:eastAsia="ar-SA"/>
        </w:rPr>
      </w:pPr>
      <w:r w:rsidRPr="00F225DC">
        <w:rPr>
          <w:rFonts w:ascii="Calibri" w:hAnsi="Calibri" w:cs="Calibri"/>
          <w:sz w:val="22"/>
          <w:szCs w:val="22"/>
          <w:lang w:eastAsia="ar-SA"/>
        </w:rPr>
        <w:t xml:space="preserve">    Parametry techniczne projektowanej drogi:</w:t>
      </w:r>
    </w:p>
    <w:p w14:paraId="763F1743" w14:textId="15DF33C2" w:rsidR="00F225DC" w:rsidRPr="00F225DC" w:rsidRDefault="00F225DC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- długość drogi: 1</w:t>
      </w:r>
      <w:r w:rsidR="00C744A9">
        <w:rPr>
          <w:rFonts w:ascii="Calibri" w:hAnsi="Calibri" w:cs="Calibri"/>
          <w:sz w:val="22"/>
          <w:szCs w:val="22"/>
        </w:rPr>
        <w:t>311,83</w:t>
      </w:r>
      <w:r w:rsidRPr="00F225DC">
        <w:rPr>
          <w:rFonts w:ascii="Calibri" w:hAnsi="Calibri" w:cs="Calibri"/>
          <w:sz w:val="22"/>
          <w:szCs w:val="22"/>
        </w:rPr>
        <w:t xml:space="preserve"> m  </w:t>
      </w:r>
    </w:p>
    <w:p w14:paraId="6D6C6970" w14:textId="77777777" w:rsidR="00F225DC" w:rsidRDefault="00F225DC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- klasa drogi: L</w:t>
      </w:r>
    </w:p>
    <w:p w14:paraId="30D7E36A" w14:textId="0294F276" w:rsidR="00C744A9" w:rsidRPr="00F225DC" w:rsidRDefault="00C744A9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kategoria ruchu – KR3</w:t>
      </w:r>
    </w:p>
    <w:p w14:paraId="7315D084" w14:textId="1D779995" w:rsidR="00F225DC" w:rsidRDefault="00F225DC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- szerokość drogi </w:t>
      </w:r>
      <w:r w:rsidR="004204D2">
        <w:rPr>
          <w:rFonts w:ascii="Calibri" w:hAnsi="Calibri" w:cs="Calibri"/>
          <w:sz w:val="22"/>
          <w:szCs w:val="22"/>
        </w:rPr>
        <w:t>pieszo-</w:t>
      </w:r>
      <w:r w:rsidRPr="00F225DC">
        <w:rPr>
          <w:rFonts w:ascii="Calibri" w:hAnsi="Calibri" w:cs="Calibri"/>
          <w:sz w:val="22"/>
          <w:szCs w:val="22"/>
        </w:rPr>
        <w:t xml:space="preserve">rowerowej: </w:t>
      </w:r>
      <w:r w:rsidR="004204D2">
        <w:rPr>
          <w:rFonts w:ascii="Calibri" w:hAnsi="Calibri" w:cs="Calibri"/>
          <w:sz w:val="22"/>
          <w:szCs w:val="22"/>
        </w:rPr>
        <w:t>3</w:t>
      </w:r>
      <w:r w:rsidRPr="00F225DC">
        <w:rPr>
          <w:rFonts w:ascii="Calibri" w:hAnsi="Calibri" w:cs="Calibri"/>
          <w:sz w:val="22"/>
          <w:szCs w:val="22"/>
        </w:rPr>
        <w:t>,00 m</w:t>
      </w:r>
      <w:r w:rsidR="004204D2">
        <w:rPr>
          <w:rFonts w:ascii="Calibri" w:hAnsi="Calibri" w:cs="Calibri"/>
          <w:sz w:val="22"/>
          <w:szCs w:val="22"/>
        </w:rPr>
        <w:t xml:space="preserve"> – 3,50 m</w:t>
      </w:r>
      <w:r w:rsidRPr="00F225DC">
        <w:rPr>
          <w:rFonts w:ascii="Calibri" w:hAnsi="Calibri" w:cs="Calibri"/>
          <w:sz w:val="22"/>
          <w:szCs w:val="22"/>
        </w:rPr>
        <w:t xml:space="preserve">.  </w:t>
      </w:r>
    </w:p>
    <w:p w14:paraId="3A250F0F" w14:textId="12DA9900" w:rsidR="00B722B9" w:rsidRPr="00F225DC" w:rsidRDefault="00B722B9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szerokość drogi dla pieszych: 2,50 m.</w:t>
      </w:r>
    </w:p>
    <w:p w14:paraId="26ED4846" w14:textId="77777777" w:rsidR="00F225DC" w:rsidRPr="00F225DC" w:rsidRDefault="00F225DC" w:rsidP="00F225DC">
      <w:pPr>
        <w:suppressAutoHyphens/>
        <w:spacing w:line="360" w:lineRule="auto"/>
        <w:ind w:left="28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- prędkość do projektowania: 20 km/h</w:t>
      </w:r>
    </w:p>
    <w:p w14:paraId="41BB3370" w14:textId="27D2CCE4" w:rsidR="00F225DC" w:rsidRPr="00057D15" w:rsidRDefault="00F225DC" w:rsidP="00F225DC">
      <w:pPr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57D15">
        <w:rPr>
          <w:rFonts w:ascii="Calibri" w:hAnsi="Calibri" w:cs="Calibri"/>
          <w:color w:val="000000" w:themeColor="text1"/>
          <w:sz w:val="22"/>
          <w:szCs w:val="22"/>
        </w:rPr>
        <w:t xml:space="preserve">- nawierzchnia drogi: </w:t>
      </w:r>
      <w:r w:rsidR="00057D15" w:rsidRPr="00057D15">
        <w:rPr>
          <w:rFonts w:ascii="Calibri" w:hAnsi="Calibri" w:cs="Calibri"/>
          <w:color w:val="000000" w:themeColor="text1"/>
          <w:sz w:val="22"/>
          <w:szCs w:val="22"/>
        </w:rPr>
        <w:t xml:space="preserve">mineralno-asfaltowa </w:t>
      </w:r>
    </w:p>
    <w:p w14:paraId="35823506" w14:textId="77777777" w:rsidR="00F225DC" w:rsidRPr="00C91768" w:rsidRDefault="00F225DC" w:rsidP="00711677">
      <w:pPr>
        <w:suppressAutoHyphens/>
        <w:spacing w:line="36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5F38E6B8" w14:textId="77777777" w:rsidR="00F225DC" w:rsidRPr="00C91768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after="120" w:line="360" w:lineRule="auto"/>
        <w:ind w:left="426" w:hanging="142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C9176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Nakładam na zarządcę drogi obowiązek dokonania budowy lub przebudowy sieci            uzbrojenia terenu:</w:t>
      </w:r>
    </w:p>
    <w:p w14:paraId="24F7FBE2" w14:textId="31CABAA3" w:rsidR="00F225DC" w:rsidRDefault="00C91768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C91768">
        <w:rPr>
          <w:rFonts w:ascii="Calibri" w:hAnsi="Calibri" w:cs="Calibri"/>
          <w:color w:val="000000" w:themeColor="text1"/>
          <w:sz w:val="22"/>
          <w:szCs w:val="22"/>
        </w:rPr>
        <w:t xml:space="preserve">- </w:t>
      </w:r>
      <w:r>
        <w:rPr>
          <w:rFonts w:ascii="Calibri" w:hAnsi="Calibri" w:cs="Calibri"/>
          <w:color w:val="000000" w:themeColor="text1"/>
          <w:sz w:val="22"/>
          <w:szCs w:val="22"/>
        </w:rPr>
        <w:t>budowa oświetlenia drogi dla pieszych i rowerów;</w:t>
      </w:r>
    </w:p>
    <w:p w14:paraId="5B867483" w14:textId="2E32B6B8" w:rsidR="00C91768" w:rsidRDefault="00C91768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- przebudowa sieci telekomunikacyjnej;</w:t>
      </w:r>
    </w:p>
    <w:p w14:paraId="06015509" w14:textId="51792FF4" w:rsidR="00C91768" w:rsidRDefault="00C91768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- budowa kanału technologicznego;</w:t>
      </w:r>
    </w:p>
    <w:p w14:paraId="469CEE04" w14:textId="0C5B8070" w:rsidR="007C6EB1" w:rsidRDefault="007C6EB1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- budowa sieci kanalizacji deszczowej</w:t>
      </w:r>
      <w:r w:rsidR="00D76558">
        <w:rPr>
          <w:rFonts w:ascii="Calibri" w:hAnsi="Calibri" w:cs="Calibri"/>
          <w:color w:val="000000" w:themeColor="text1"/>
          <w:sz w:val="22"/>
          <w:szCs w:val="22"/>
        </w:rPr>
        <w:t>;</w:t>
      </w:r>
    </w:p>
    <w:p w14:paraId="4B4A8025" w14:textId="1806F7BB" w:rsidR="00D76558" w:rsidRDefault="00D76558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- budowa przepustów;</w:t>
      </w:r>
    </w:p>
    <w:p w14:paraId="0CF2106A" w14:textId="4F3FF745" w:rsidR="00D76558" w:rsidRDefault="00D76558" w:rsidP="00C91768">
      <w:pPr>
        <w:tabs>
          <w:tab w:val="left" w:pos="360"/>
          <w:tab w:val="left" w:pos="720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- budowa i przebudowa rowów drogowych;</w:t>
      </w:r>
    </w:p>
    <w:p w14:paraId="5886DB2D" w14:textId="77777777" w:rsidR="00F225DC" w:rsidRPr="00F225DC" w:rsidRDefault="00F225DC" w:rsidP="00C91768">
      <w:pPr>
        <w:tabs>
          <w:tab w:val="left" w:pos="360"/>
          <w:tab w:val="left" w:pos="720"/>
        </w:tabs>
        <w:suppressAutoHyphens/>
        <w:spacing w:line="360" w:lineRule="auto"/>
        <w:rPr>
          <w:rFonts w:ascii="Calibri" w:hAnsi="Calibri" w:cs="Calibri"/>
          <w:sz w:val="22"/>
          <w:szCs w:val="22"/>
        </w:rPr>
      </w:pPr>
    </w:p>
    <w:p w14:paraId="67192C65" w14:textId="77777777" w:rsidR="000D6834" w:rsidRPr="000D6834" w:rsidRDefault="00F225DC" w:rsidP="000D6834">
      <w:pPr>
        <w:numPr>
          <w:ilvl w:val="0"/>
          <w:numId w:val="19"/>
        </w:numPr>
        <w:tabs>
          <w:tab w:val="left" w:pos="284"/>
        </w:tabs>
        <w:suppressAutoHyphens/>
        <w:spacing w:line="360" w:lineRule="auto"/>
        <w:ind w:left="284" w:hanging="142"/>
        <w:rPr>
          <w:rFonts w:ascii="Calibri" w:hAnsi="Calibri" w:cs="Calibri"/>
          <w:color w:val="000000" w:themeColor="text1"/>
          <w:sz w:val="22"/>
          <w:szCs w:val="22"/>
        </w:rPr>
      </w:pPr>
      <w:r w:rsidRPr="00FC54E9">
        <w:rPr>
          <w:rFonts w:ascii="Calibri" w:hAnsi="Calibri" w:cs="Calibri"/>
          <w:b/>
          <w:bCs/>
          <w:sz w:val="22"/>
          <w:szCs w:val="22"/>
        </w:rPr>
        <w:t>Zezwalam na wykonanie obowiązków</w:t>
      </w:r>
      <w:r w:rsidR="00CD42B3" w:rsidRPr="00FC54E9">
        <w:rPr>
          <w:rFonts w:ascii="Calibri" w:hAnsi="Calibri" w:cs="Calibri"/>
          <w:b/>
          <w:bCs/>
          <w:sz w:val="22"/>
          <w:szCs w:val="22"/>
        </w:rPr>
        <w:t>, o których mowa w punkcie IX</w:t>
      </w:r>
      <w:r w:rsidRPr="00FC54E9">
        <w:rPr>
          <w:rFonts w:ascii="Calibri" w:hAnsi="Calibri" w:cs="Calibri"/>
          <w:b/>
          <w:bCs/>
          <w:sz w:val="22"/>
          <w:szCs w:val="22"/>
        </w:rPr>
        <w:t xml:space="preserve"> poprzez zajęcie gruntu niezbędnego do wykonania prac związanych z</w:t>
      </w:r>
      <w:r w:rsidR="004F45BD" w:rsidRPr="00FC54E9">
        <w:rPr>
          <w:rFonts w:ascii="Calibri" w:hAnsi="Calibri" w:cs="Calibri"/>
          <w:b/>
          <w:bCs/>
          <w:sz w:val="22"/>
          <w:szCs w:val="22"/>
        </w:rPr>
        <w:t xml:space="preserve"> budową oraz</w:t>
      </w:r>
      <w:r w:rsidRPr="00FC54E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D42B3" w:rsidRPr="00FC54E9">
        <w:rPr>
          <w:rFonts w:ascii="Calibri" w:hAnsi="Calibri" w:cs="Calibri"/>
          <w:b/>
          <w:bCs/>
          <w:sz w:val="22"/>
          <w:szCs w:val="22"/>
        </w:rPr>
        <w:t xml:space="preserve">przebudową infrastruktury, budową </w:t>
      </w:r>
      <w:r w:rsidR="007757CC" w:rsidRPr="00FC54E9">
        <w:rPr>
          <w:rFonts w:ascii="Calibri" w:hAnsi="Calibri" w:cs="Calibri"/>
          <w:b/>
          <w:bCs/>
          <w:sz w:val="22"/>
          <w:szCs w:val="22"/>
        </w:rPr>
        <w:t xml:space="preserve">i przebudową </w:t>
      </w:r>
      <w:r w:rsidR="00CD42B3" w:rsidRPr="00FC54E9">
        <w:rPr>
          <w:rFonts w:ascii="Calibri" w:hAnsi="Calibri" w:cs="Calibri"/>
          <w:b/>
          <w:bCs/>
          <w:sz w:val="22"/>
          <w:szCs w:val="22"/>
        </w:rPr>
        <w:t>urządzeń wodnych na czas prowadzenia robót budowlanych zgodnie z zatwierdzonym projektem zagospodarowania terenu oraz projektem architektoniczno-budowlanym</w:t>
      </w:r>
      <w:r w:rsidR="00FC54E9">
        <w:rPr>
          <w:rFonts w:ascii="Calibri" w:hAnsi="Calibri" w:cs="Calibri"/>
          <w:b/>
          <w:bCs/>
          <w:sz w:val="22"/>
          <w:szCs w:val="22"/>
        </w:rPr>
        <w:t>.</w:t>
      </w:r>
    </w:p>
    <w:p w14:paraId="5A71F04A" w14:textId="281C774A" w:rsidR="00EA74AB" w:rsidRPr="000D6834" w:rsidRDefault="004974D3" w:rsidP="000D6834">
      <w:pPr>
        <w:tabs>
          <w:tab w:val="left" w:pos="284"/>
        </w:tabs>
        <w:suppressAutoHyphens/>
        <w:spacing w:line="360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D6834">
        <w:rPr>
          <w:rFonts w:ascii="Calibri" w:hAnsi="Calibri" w:cs="Calibri"/>
          <w:color w:val="000000" w:themeColor="text1"/>
          <w:sz w:val="22"/>
          <w:szCs w:val="22"/>
        </w:rPr>
        <w:t>D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>ecyzja ogranicza na czas nieoznaczony sposób korzystania z nieruchomości obręb 001</w:t>
      </w:r>
      <w:r w:rsidR="00A94934" w:rsidRPr="000D6834">
        <w:rPr>
          <w:rFonts w:ascii="Calibri" w:hAnsi="Calibri" w:cs="Calibri"/>
          <w:color w:val="000000" w:themeColor="text1"/>
          <w:sz w:val="22"/>
          <w:szCs w:val="22"/>
        </w:rPr>
        <w:t>7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94934" w:rsidRPr="000D6834">
        <w:rPr>
          <w:rFonts w:ascii="Calibri" w:hAnsi="Calibri" w:cs="Calibri"/>
          <w:color w:val="000000" w:themeColor="text1"/>
          <w:sz w:val="22"/>
          <w:szCs w:val="22"/>
        </w:rPr>
        <w:t>Sząbruk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, gmina </w:t>
      </w:r>
      <w:r w:rsidR="00A94934" w:rsidRPr="000D6834">
        <w:rPr>
          <w:rFonts w:ascii="Calibri" w:hAnsi="Calibri" w:cs="Calibri"/>
          <w:color w:val="000000" w:themeColor="text1"/>
          <w:sz w:val="22"/>
          <w:szCs w:val="22"/>
        </w:rPr>
        <w:t>Gietrzwałd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>, dz.</w:t>
      </w:r>
      <w:r w:rsidR="00A94934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 251/</w:t>
      </w:r>
      <w:r w:rsidR="007E17F6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2 </w:t>
      </w:r>
      <w:r w:rsidR="00A94934" w:rsidRPr="000D6834">
        <w:rPr>
          <w:rFonts w:ascii="Calibri" w:hAnsi="Calibri" w:cs="Calibri"/>
          <w:color w:val="000000" w:themeColor="text1"/>
          <w:sz w:val="22"/>
          <w:szCs w:val="22"/>
        </w:rPr>
        <w:t>(przed podziałem 251)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 poprzez jej udostępnienie każdoczesnemu gestorowi sieci w celu wykonywania czynności związanych z konserwacją oraz usuwaniem awarii </w:t>
      </w:r>
      <w:r w:rsidR="0003481B" w:rsidRPr="000D6834">
        <w:rPr>
          <w:rFonts w:ascii="Calibri" w:hAnsi="Calibri" w:cs="Calibri"/>
          <w:color w:val="000000" w:themeColor="text1"/>
          <w:sz w:val="22"/>
          <w:szCs w:val="22"/>
        </w:rPr>
        <w:t>sieci telekomunikacyjnej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 i sieci energetycznej stosownie do art. 124 ust. 6 ustawy z dnia 21 sierpnia 1997r. </w:t>
      </w:r>
      <w:r w:rsidR="0003481B" w:rsidRPr="000D6834">
        <w:rPr>
          <w:rFonts w:ascii="Calibri" w:hAnsi="Calibri" w:cs="Calibri"/>
          <w:color w:val="000000" w:themeColor="text1"/>
          <w:sz w:val="22"/>
          <w:szCs w:val="22"/>
        </w:rPr>
        <w:t xml:space="preserve">               </w:t>
      </w:r>
      <w:r w:rsidR="00EA74AB" w:rsidRPr="000D6834">
        <w:rPr>
          <w:rFonts w:ascii="Calibri" w:hAnsi="Calibri" w:cs="Calibri"/>
          <w:color w:val="000000" w:themeColor="text1"/>
          <w:sz w:val="22"/>
          <w:szCs w:val="22"/>
        </w:rPr>
        <w:t>o gospodarce nieruchomościami.</w:t>
      </w:r>
    </w:p>
    <w:p w14:paraId="51DFDC43" w14:textId="77777777" w:rsidR="00F225DC" w:rsidRPr="00EA74AB" w:rsidRDefault="00F225DC" w:rsidP="00F225DC">
      <w:pPr>
        <w:tabs>
          <w:tab w:val="left" w:pos="360"/>
        </w:tabs>
        <w:spacing w:line="360" w:lineRule="auto"/>
        <w:ind w:left="142"/>
        <w:rPr>
          <w:rFonts w:ascii="Calibri" w:hAnsi="Calibri" w:cs="Calibri"/>
          <w:color w:val="000000" w:themeColor="text1"/>
          <w:sz w:val="22"/>
          <w:szCs w:val="22"/>
        </w:rPr>
      </w:pPr>
    </w:p>
    <w:p w14:paraId="1411D67A" w14:textId="77777777" w:rsidR="00F225DC" w:rsidRPr="00F225DC" w:rsidRDefault="00F225DC" w:rsidP="00F225DC">
      <w:pPr>
        <w:numPr>
          <w:ilvl w:val="0"/>
          <w:numId w:val="19"/>
        </w:numPr>
        <w:tabs>
          <w:tab w:val="left" w:pos="360"/>
        </w:tabs>
        <w:suppressAutoHyphens/>
        <w:spacing w:line="360" w:lineRule="auto"/>
        <w:ind w:left="142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>Integralną część niniejszej decyzji stanową załączniki:</w:t>
      </w:r>
    </w:p>
    <w:p w14:paraId="0B5DBB86" w14:textId="5925807D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 w:hanging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- mapa z projektem podziału nieruchomości w skali 1:</w:t>
      </w:r>
      <w:r w:rsidR="007E17F6">
        <w:rPr>
          <w:rFonts w:ascii="Calibri" w:hAnsi="Calibri" w:cs="Calibri"/>
          <w:sz w:val="22"/>
          <w:szCs w:val="22"/>
        </w:rPr>
        <w:t>1</w:t>
      </w:r>
      <w:r w:rsidRPr="00F225DC">
        <w:rPr>
          <w:rFonts w:ascii="Calibri" w:hAnsi="Calibri" w:cs="Calibri"/>
          <w:sz w:val="22"/>
          <w:szCs w:val="22"/>
        </w:rPr>
        <w:t xml:space="preserve">000                                   </w:t>
      </w:r>
      <w:r w:rsidR="00FD683E">
        <w:rPr>
          <w:rFonts w:ascii="Calibri" w:hAnsi="Calibri" w:cs="Calibri"/>
          <w:sz w:val="22"/>
          <w:szCs w:val="22"/>
        </w:rPr>
        <w:t xml:space="preserve">   </w:t>
      </w:r>
      <w:r w:rsidRPr="00F225DC">
        <w:rPr>
          <w:rFonts w:ascii="Calibri" w:hAnsi="Calibri" w:cs="Calibri"/>
          <w:sz w:val="22"/>
          <w:szCs w:val="22"/>
        </w:rPr>
        <w:t xml:space="preserve"> - </w:t>
      </w:r>
      <w:r w:rsidR="00FD683E">
        <w:rPr>
          <w:rFonts w:ascii="Calibri" w:hAnsi="Calibri" w:cs="Calibri"/>
          <w:sz w:val="22"/>
          <w:szCs w:val="22"/>
        </w:rPr>
        <w:t xml:space="preserve"> </w:t>
      </w:r>
      <w:r w:rsidRPr="00F225DC">
        <w:rPr>
          <w:rFonts w:ascii="Calibri" w:hAnsi="Calibri" w:cs="Calibri"/>
          <w:sz w:val="22"/>
          <w:szCs w:val="22"/>
        </w:rPr>
        <w:t>nr 1,</w:t>
      </w:r>
    </w:p>
    <w:p w14:paraId="25EFB5CF" w14:textId="77777777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 w:hanging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- projekt zagospodarowania terenu </w:t>
      </w:r>
      <w:r w:rsidRPr="00F225DC">
        <w:rPr>
          <w:rFonts w:ascii="Calibri" w:hAnsi="Calibri" w:cs="Calibri"/>
          <w:sz w:val="22"/>
          <w:szCs w:val="22"/>
        </w:rPr>
        <w:tab/>
        <w:t xml:space="preserve">  - nr 2,</w:t>
      </w:r>
    </w:p>
    <w:p w14:paraId="781E8D87" w14:textId="1C3E9A2E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 w:hanging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>- część rysunkowa projektu zagospodarowania terenu w skali 1:500</w:t>
      </w:r>
      <w:r w:rsidRPr="00F225DC">
        <w:rPr>
          <w:rFonts w:ascii="Calibri" w:hAnsi="Calibri" w:cs="Calibri"/>
          <w:sz w:val="22"/>
          <w:szCs w:val="22"/>
        </w:rPr>
        <w:tab/>
        <w:t xml:space="preserve">  - nr 2</w:t>
      </w:r>
      <w:r w:rsidR="00216FC1">
        <w:rPr>
          <w:rFonts w:ascii="Calibri" w:hAnsi="Calibri" w:cs="Calibri"/>
          <w:sz w:val="22"/>
          <w:szCs w:val="22"/>
        </w:rPr>
        <w:t>/1</w:t>
      </w:r>
      <w:r w:rsidRPr="00F225DC">
        <w:rPr>
          <w:rFonts w:ascii="Calibri" w:hAnsi="Calibri" w:cs="Calibri"/>
          <w:sz w:val="22"/>
          <w:szCs w:val="22"/>
        </w:rPr>
        <w:t>,</w:t>
      </w:r>
    </w:p>
    <w:p w14:paraId="4728713F" w14:textId="77777777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 w:hanging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- projekt architektoniczno-budowlany </w:t>
      </w:r>
      <w:r w:rsidRPr="00F225DC">
        <w:rPr>
          <w:rFonts w:ascii="Calibri" w:hAnsi="Calibri" w:cs="Calibri"/>
          <w:sz w:val="22"/>
          <w:szCs w:val="22"/>
        </w:rPr>
        <w:tab/>
        <w:t xml:space="preserve">  - nr 3,</w:t>
      </w:r>
    </w:p>
    <w:p w14:paraId="758D6BCE" w14:textId="6F9FE9F5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 w:hanging="142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- </w:t>
      </w:r>
      <w:bookmarkStart w:id="7" w:name="_Hlk127449177"/>
      <w:r w:rsidRPr="00F225DC">
        <w:rPr>
          <w:rFonts w:ascii="Calibri" w:hAnsi="Calibri" w:cs="Calibri"/>
          <w:sz w:val="22"/>
          <w:szCs w:val="22"/>
        </w:rPr>
        <w:t>mapa w skali 1:</w:t>
      </w:r>
      <w:r w:rsidR="00702916">
        <w:rPr>
          <w:rFonts w:ascii="Calibri" w:hAnsi="Calibri" w:cs="Calibri"/>
          <w:sz w:val="22"/>
          <w:szCs w:val="22"/>
        </w:rPr>
        <w:t>5</w:t>
      </w:r>
      <w:r w:rsidRPr="00F225DC">
        <w:rPr>
          <w:rFonts w:ascii="Calibri" w:hAnsi="Calibri" w:cs="Calibri"/>
          <w:sz w:val="22"/>
          <w:szCs w:val="22"/>
        </w:rPr>
        <w:t>00 przedstawiająca proponowany przebieg drogi,</w:t>
      </w:r>
      <w:r w:rsidRPr="00F225DC">
        <w:rPr>
          <w:rFonts w:ascii="Calibri" w:hAnsi="Calibri" w:cs="Calibri"/>
          <w:sz w:val="22"/>
          <w:szCs w:val="22"/>
        </w:rPr>
        <w:tab/>
        <w:t xml:space="preserve">  - nr 4 </w:t>
      </w:r>
    </w:p>
    <w:p w14:paraId="4D6DA995" w14:textId="77777777" w:rsidR="00F225DC" w:rsidRPr="00F225DC" w:rsidRDefault="00F225DC" w:rsidP="00F225DC">
      <w:pPr>
        <w:tabs>
          <w:tab w:val="left" w:pos="360"/>
          <w:tab w:val="left" w:pos="7380"/>
        </w:tabs>
        <w:spacing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z zaznaczeniem terenu niezbędnego dla obiektów budowlanych  oraz istniejące uzbrojenie terenu</w:t>
      </w:r>
      <w:bookmarkEnd w:id="7"/>
      <w:r w:rsidRPr="00F225DC">
        <w:rPr>
          <w:rFonts w:ascii="Calibri" w:hAnsi="Calibri" w:cs="Calibri"/>
          <w:sz w:val="22"/>
          <w:szCs w:val="22"/>
        </w:rPr>
        <w:t>.</w:t>
      </w:r>
    </w:p>
    <w:p w14:paraId="030F9AC4" w14:textId="77777777" w:rsidR="00F225DC" w:rsidRPr="00F225DC" w:rsidRDefault="00F225DC" w:rsidP="00F225DC">
      <w:pPr>
        <w:spacing w:before="240" w:after="120" w:line="360" w:lineRule="auto"/>
        <w:rPr>
          <w:rFonts w:ascii="Calibri" w:hAnsi="Calibri" w:cs="Calibri"/>
          <w:b/>
          <w:bCs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>UZASADNIENIE</w:t>
      </w:r>
    </w:p>
    <w:p w14:paraId="08B0F852" w14:textId="77777777" w:rsidR="00F225DC" w:rsidRPr="009E4781" w:rsidRDefault="00F225DC" w:rsidP="00F225DC">
      <w:pPr>
        <w:suppressAutoHyphens/>
        <w:spacing w:line="360" w:lineRule="auto"/>
        <w:rPr>
          <w:rFonts w:ascii="Calibri" w:hAnsi="Calibri" w:cs="Calibri"/>
          <w:sz w:val="22"/>
          <w:szCs w:val="22"/>
          <w:shd w:val="clear" w:color="auto" w:fill="FFFF00"/>
        </w:rPr>
      </w:pPr>
      <w:r w:rsidRPr="009E4781">
        <w:rPr>
          <w:rFonts w:ascii="Calibri" w:hAnsi="Calibri" w:cs="Calibri"/>
          <w:sz w:val="22"/>
          <w:szCs w:val="22"/>
        </w:rPr>
        <w:t>Zgodnie z art. 11 a ust. 1 specustawy drogowej decyzję o zezwoleniu na realizację inwestycji drogowej w odniesieniu do dróg powiatowych i gminnych wydaje starosta, a w mieście na prawach powiatu kompetencja ta przysługuje prezydentowi miasta, zgodnie z art.92 u</w:t>
      </w:r>
      <w:r w:rsidRPr="009E4781">
        <w:rPr>
          <w:rFonts w:ascii="Calibri" w:hAnsi="Calibri" w:cs="Calibri"/>
          <w:sz w:val="22"/>
          <w:szCs w:val="22"/>
          <w:shd w:val="clear" w:color="auto" w:fill="FFFFFF"/>
        </w:rPr>
        <w:t xml:space="preserve">stawy z dnia 5 czerwca 1998 r. o samorządzie powiatowym </w:t>
      </w:r>
      <w:r w:rsidRPr="009E4781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 xml:space="preserve">(t. j. Dz. U. z 2024 r. poz. 107 z </w:t>
      </w:r>
      <w:proofErr w:type="spellStart"/>
      <w:r w:rsidRPr="009E4781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>późn</w:t>
      </w:r>
      <w:proofErr w:type="spellEnd"/>
      <w:r w:rsidRPr="009E4781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>. zm.).</w:t>
      </w:r>
    </w:p>
    <w:p w14:paraId="08330E3A" w14:textId="791E28C8" w:rsidR="00F225DC" w:rsidRPr="009E4781" w:rsidRDefault="00F225DC" w:rsidP="009E4781">
      <w:pPr>
        <w:tabs>
          <w:tab w:val="left" w:pos="360"/>
        </w:tabs>
        <w:spacing w:line="360" w:lineRule="auto"/>
        <w:rPr>
          <w:rFonts w:ascii="Calibri" w:eastAsia="Lucida Sans Unicode" w:hAnsi="Calibri" w:cs="Calibri"/>
          <w:sz w:val="22"/>
          <w:szCs w:val="22"/>
        </w:rPr>
      </w:pPr>
      <w:r w:rsidRPr="009E4781">
        <w:rPr>
          <w:rFonts w:ascii="Calibri" w:hAnsi="Calibri" w:cs="Calibri"/>
          <w:color w:val="000000"/>
          <w:sz w:val="22"/>
          <w:szCs w:val="22"/>
        </w:rPr>
        <w:t xml:space="preserve">W dniu </w:t>
      </w:r>
      <w:r w:rsidR="00EC0FED" w:rsidRPr="009E4781">
        <w:rPr>
          <w:rFonts w:ascii="Calibri" w:hAnsi="Calibri" w:cs="Calibri"/>
          <w:color w:val="000000"/>
          <w:sz w:val="22"/>
          <w:szCs w:val="22"/>
        </w:rPr>
        <w:t>29 maja 2026</w:t>
      </w:r>
      <w:r w:rsidRPr="009E4781">
        <w:rPr>
          <w:rFonts w:ascii="Calibri" w:hAnsi="Calibri" w:cs="Calibri"/>
          <w:color w:val="000000"/>
          <w:sz w:val="22"/>
          <w:szCs w:val="22"/>
        </w:rPr>
        <w:t xml:space="preserve"> r. wpłynął do Starostwa Powiatowego w Olsztynie wniosek </w:t>
      </w:r>
      <w:r w:rsidR="00EC0FED" w:rsidRPr="009E4781">
        <w:rPr>
          <w:rFonts w:ascii="Calibri" w:hAnsi="Calibri" w:cs="Calibri"/>
          <w:sz w:val="22"/>
          <w:szCs w:val="22"/>
        </w:rPr>
        <w:t>Wójta Gminy Gietrzwałd</w:t>
      </w:r>
      <w:r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, reprezentowanego przez pełnomocnika </w:t>
      </w:r>
      <w:r w:rsidR="00EC0FED" w:rsidRPr="009E4781">
        <w:rPr>
          <w:rFonts w:ascii="Calibri" w:eastAsia="HG Mincho Light J" w:hAnsi="Calibri" w:cs="Calibri"/>
          <w:color w:val="000000"/>
          <w:sz w:val="22"/>
          <w:szCs w:val="22"/>
        </w:rPr>
        <w:t>–</w:t>
      </w:r>
      <w:r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 </w:t>
      </w:r>
      <w:r w:rsidR="00EC0FED"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Pana Łukasza </w:t>
      </w:r>
      <w:proofErr w:type="spellStart"/>
      <w:r w:rsidR="00EC0FED" w:rsidRPr="009E4781">
        <w:rPr>
          <w:rFonts w:ascii="Calibri" w:eastAsia="HG Mincho Light J" w:hAnsi="Calibri" w:cs="Calibri"/>
          <w:color w:val="000000"/>
          <w:sz w:val="22"/>
          <w:szCs w:val="22"/>
        </w:rPr>
        <w:t>Chucia</w:t>
      </w:r>
      <w:proofErr w:type="spellEnd"/>
      <w:r w:rsidRPr="009E4781">
        <w:rPr>
          <w:rFonts w:ascii="Calibri" w:hAnsi="Calibri" w:cs="Calibri"/>
          <w:color w:val="000000"/>
          <w:sz w:val="22"/>
          <w:szCs w:val="22"/>
        </w:rPr>
        <w:t>,</w:t>
      </w:r>
      <w:r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 </w:t>
      </w:r>
      <w:r w:rsidR="009E4781"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uzupełniony w dniu </w:t>
      </w:r>
      <w:r w:rsidR="00965A33">
        <w:rPr>
          <w:rFonts w:ascii="Calibri" w:eastAsia="HG Mincho Light J" w:hAnsi="Calibri" w:cs="Calibri"/>
          <w:color w:val="000000"/>
          <w:sz w:val="22"/>
          <w:szCs w:val="22"/>
        </w:rPr>
        <w:t xml:space="preserve">                     </w:t>
      </w:r>
      <w:r w:rsidR="009E4781" w:rsidRPr="009E4781">
        <w:rPr>
          <w:rFonts w:ascii="Calibri" w:eastAsia="HG Mincho Light J" w:hAnsi="Calibri" w:cs="Calibri"/>
          <w:color w:val="000000"/>
          <w:sz w:val="22"/>
          <w:szCs w:val="22"/>
        </w:rPr>
        <w:t xml:space="preserve">16 września 2026 r. </w:t>
      </w:r>
      <w:r w:rsidRPr="009E4781">
        <w:rPr>
          <w:rFonts w:ascii="Calibri" w:hAnsi="Calibri" w:cs="Calibri"/>
          <w:sz w:val="22"/>
          <w:szCs w:val="22"/>
        </w:rPr>
        <w:t xml:space="preserve">dotyczący wydania decyzji o zezwoleniu na realizację inwestycji drogowej: </w:t>
      </w:r>
      <w:r w:rsidR="009E4781" w:rsidRPr="000C414F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Rozbudowa drogi powiatowej nr 1370N polegająca na budowie drogi dla rowerów i pieszych w pobliżu „Osiedla Kwiatowego”</w:t>
      </w:r>
      <w:r w:rsidR="009E4781" w:rsidRPr="009E4781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.</w:t>
      </w:r>
    </w:p>
    <w:p w14:paraId="29B58687" w14:textId="582C742D" w:rsidR="00F225DC" w:rsidRPr="00F225DC" w:rsidRDefault="00F225DC" w:rsidP="00F225DC">
      <w:pPr>
        <w:spacing w:line="360" w:lineRule="auto"/>
        <w:rPr>
          <w:rFonts w:ascii="Calibri" w:eastAsia="SimSun" w:hAnsi="Calibri" w:cs="Calibri"/>
          <w:kern w:val="1"/>
          <w:sz w:val="22"/>
          <w:szCs w:val="22"/>
          <w:lang w:eastAsia="hi-IN" w:bidi="hi-IN"/>
        </w:rPr>
      </w:pP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Pismem z dnia </w:t>
      </w:r>
      <w:r w:rsidR="00965A33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15 czerwca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202</w:t>
      </w:r>
      <w:r w:rsidR="00965A33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6 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r. organ wezwał inwestora do uzupełnienia wniosku o braki formalne.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Organ przedłużył termin na uzupełnienie postanowieniem z dnia 13 sierpnia 2026 r., na wniosek z dnia 12 sierpnia 2026 r.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 W dniu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16 września 2026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r. dokonano uzupełnienia wniosku. Jednocześnie załączając odpowiednie pełnomocnictwo i opinie wymagane art.11 b ustawy ZRID oraz porozumienie nr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15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/2025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             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z dnia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02 września 2025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r. w sprawie powierzenia przez Powiat Olsztyński Gminie </w:t>
      </w:r>
      <w:r w:rsidR="004D698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>Gietrzwałd</w:t>
      </w:r>
      <w:r w:rsidRPr="00F225DC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 zadania własnego Powiatu polegającego na zarzadzaniu drogami powiatowymi w zakresie pełnienia funkcji inwestora w ramach budowy ścieżek rowerowych.</w:t>
      </w:r>
    </w:p>
    <w:p w14:paraId="33F6ADDB" w14:textId="77777777" w:rsidR="00F225DC" w:rsidRPr="00F225DC" w:rsidRDefault="00F225DC" w:rsidP="00F225DC">
      <w:pPr>
        <w:spacing w:before="120" w:after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>Inwestor zgodnie z art. 11 b ust. 1 oraz ust. 2 ustawy o szczególnych zasadach przygotowania i realizacji inwestycji w zakresie dróg publicznych uzyskał:</w:t>
      </w:r>
    </w:p>
    <w:p w14:paraId="19788214" w14:textId="5BC2D18F" w:rsidR="00F225DC" w:rsidRPr="00F225DC" w:rsidRDefault="00F225DC" w:rsidP="00F225DC">
      <w:pPr>
        <w:numPr>
          <w:ilvl w:val="0"/>
          <w:numId w:val="23"/>
        </w:numPr>
        <w:suppressAutoHyphens/>
        <w:spacing w:line="360" w:lineRule="auto"/>
        <w:ind w:left="426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pozytywną opinię Zarządu Województwa Warmińsko-Mazurskiego z </w:t>
      </w:r>
      <w:r w:rsidR="005D16DC">
        <w:rPr>
          <w:rFonts w:ascii="Calibri" w:hAnsi="Calibri" w:cs="Calibri"/>
          <w:sz w:val="22"/>
          <w:szCs w:val="22"/>
        </w:rPr>
        <w:t xml:space="preserve">19 maja 2026 </w:t>
      </w:r>
      <w:r w:rsidRPr="00F225DC">
        <w:rPr>
          <w:rFonts w:ascii="Calibri" w:hAnsi="Calibri" w:cs="Calibri"/>
          <w:sz w:val="22"/>
          <w:szCs w:val="22"/>
        </w:rPr>
        <w:t xml:space="preserve">r. znak: </w:t>
      </w:r>
      <w:r w:rsidR="005D16DC">
        <w:rPr>
          <w:rFonts w:ascii="Calibri" w:hAnsi="Calibri" w:cs="Calibri"/>
          <w:sz w:val="22"/>
          <w:szCs w:val="22"/>
        </w:rPr>
        <w:t xml:space="preserve">                     </w:t>
      </w:r>
      <w:r w:rsidRPr="00F225DC">
        <w:rPr>
          <w:rFonts w:ascii="Calibri" w:hAnsi="Calibri" w:cs="Calibri"/>
          <w:sz w:val="22"/>
          <w:szCs w:val="22"/>
        </w:rPr>
        <w:t>W-MBPP.P</w:t>
      </w:r>
      <w:r w:rsidR="000109E0">
        <w:rPr>
          <w:rFonts w:ascii="Calibri" w:hAnsi="Calibri" w:cs="Calibri"/>
          <w:sz w:val="22"/>
          <w:szCs w:val="22"/>
        </w:rPr>
        <w:t>R</w:t>
      </w:r>
      <w:r w:rsidRPr="00F225DC">
        <w:rPr>
          <w:rFonts w:ascii="Calibri" w:hAnsi="Calibri" w:cs="Calibri"/>
          <w:sz w:val="22"/>
          <w:szCs w:val="22"/>
        </w:rPr>
        <w:t>.5100.</w:t>
      </w:r>
      <w:r w:rsidR="005D16DC">
        <w:rPr>
          <w:rFonts w:ascii="Calibri" w:hAnsi="Calibri" w:cs="Calibri"/>
          <w:sz w:val="22"/>
          <w:szCs w:val="22"/>
        </w:rPr>
        <w:t>56</w:t>
      </w:r>
      <w:r w:rsidRPr="00F225DC">
        <w:rPr>
          <w:rFonts w:ascii="Calibri" w:hAnsi="Calibri" w:cs="Calibri"/>
          <w:sz w:val="22"/>
          <w:szCs w:val="22"/>
        </w:rPr>
        <w:t>.</w:t>
      </w:r>
      <w:r w:rsidR="005D16DC">
        <w:rPr>
          <w:rFonts w:ascii="Calibri" w:hAnsi="Calibri" w:cs="Calibri"/>
          <w:sz w:val="22"/>
          <w:szCs w:val="22"/>
        </w:rPr>
        <w:t>2926.BS;</w:t>
      </w:r>
    </w:p>
    <w:p w14:paraId="3F22F2BC" w14:textId="6A3130CD" w:rsidR="00F225DC" w:rsidRPr="00F225DC" w:rsidRDefault="00F225DC" w:rsidP="00F225DC">
      <w:pPr>
        <w:numPr>
          <w:ilvl w:val="0"/>
          <w:numId w:val="23"/>
        </w:numPr>
        <w:suppressAutoHyphens/>
        <w:spacing w:line="360" w:lineRule="auto"/>
        <w:ind w:left="426" w:right="-14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pozytywną opinię Zarządu Powiatu w Olsztynie z </w:t>
      </w:r>
      <w:r w:rsidR="000109E0">
        <w:rPr>
          <w:rFonts w:ascii="Calibri" w:hAnsi="Calibri" w:cs="Calibri"/>
          <w:sz w:val="22"/>
          <w:szCs w:val="22"/>
        </w:rPr>
        <w:t>13 maja 2026 r. znak: GN-II.7111.11.2026;</w:t>
      </w:r>
    </w:p>
    <w:p w14:paraId="3AC6FC5A" w14:textId="1D22467C" w:rsidR="00F225DC" w:rsidRPr="00F225DC" w:rsidRDefault="00F225DC" w:rsidP="00F225DC">
      <w:pPr>
        <w:numPr>
          <w:ilvl w:val="0"/>
          <w:numId w:val="23"/>
        </w:numPr>
        <w:suppressAutoHyphens/>
        <w:spacing w:line="360" w:lineRule="auto"/>
        <w:ind w:left="426" w:right="-14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pozytywną opinię </w:t>
      </w:r>
      <w:r w:rsidR="005C4A66">
        <w:rPr>
          <w:rFonts w:ascii="Calibri" w:hAnsi="Calibri" w:cs="Calibri"/>
          <w:color w:val="000000"/>
          <w:sz w:val="22"/>
          <w:szCs w:val="22"/>
        </w:rPr>
        <w:t>Wójta Gminy Gietrzwałd z dnia 07 maja 2026 r. znak: RI.7230.3.2026;</w:t>
      </w:r>
    </w:p>
    <w:p w14:paraId="7ECBCB4E" w14:textId="77777777" w:rsidR="00F225DC" w:rsidRPr="00F225DC" w:rsidRDefault="00F225DC" w:rsidP="00F225DC">
      <w:pPr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Do wniosku zgodnie z art. 11d ust. 1 powyższej ustawy Inwestor załączył:</w:t>
      </w:r>
    </w:p>
    <w:p w14:paraId="6B435B88" w14:textId="3922FC41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mapy w skali 1:</w:t>
      </w:r>
      <w:r w:rsidR="005C4A66">
        <w:rPr>
          <w:rFonts w:ascii="Calibri" w:hAnsi="Calibri" w:cs="Calibri"/>
          <w:sz w:val="22"/>
          <w:szCs w:val="22"/>
        </w:rPr>
        <w:t>5</w:t>
      </w:r>
      <w:r w:rsidRPr="00F225DC">
        <w:rPr>
          <w:rFonts w:ascii="Calibri" w:hAnsi="Calibri" w:cs="Calibri"/>
          <w:sz w:val="22"/>
          <w:szCs w:val="22"/>
        </w:rPr>
        <w:t>00 przedstawiające proponowany przebieg drogi, z zaznaczeniem terenu niezbędnego dla obiektów budowlanych oraz istniejące uzbrojenie terenu;</w:t>
      </w:r>
    </w:p>
    <w:p w14:paraId="121B5556" w14:textId="77777777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analizę powiązania drogi z innymi drogami publicznymi;</w:t>
      </w:r>
    </w:p>
    <w:p w14:paraId="3DA5917E" w14:textId="77777777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>mapy zawierające projekt podziału nieruchomości, sporządzone zgodnie z odrębnymi przepisami;</w:t>
      </w:r>
    </w:p>
    <w:p w14:paraId="13CB7308" w14:textId="77777777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określenie nieruchomości lub ich części, które planowane są do przejęcia na rzecz Powiatu Olsztyńskiego;</w:t>
      </w:r>
    </w:p>
    <w:p w14:paraId="7F08AEBA" w14:textId="77777777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określenie zmian w dotychczasowej infrastrukturze zagospodarowania terenu;</w:t>
      </w:r>
    </w:p>
    <w:p w14:paraId="0B2417F3" w14:textId="77777777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trzy egzemplarze projektu zagospodarowania działki lub terenu oraz projektu architektoniczno-budowlanego wraz z zaświadczeniem, o którym mowa w art. 12 ust. 7 ustawy z dnia 7 lipca 1994 r. - Prawo budowlane (t. j. Dz.U z 2025 r. poz. 418 z </w:t>
      </w:r>
      <w:proofErr w:type="spellStart"/>
      <w:r w:rsidRPr="00F225DC">
        <w:rPr>
          <w:rFonts w:ascii="Calibri" w:hAnsi="Calibri" w:cs="Calibri"/>
          <w:sz w:val="22"/>
          <w:szCs w:val="22"/>
        </w:rPr>
        <w:t>późn</w:t>
      </w:r>
      <w:proofErr w:type="spellEnd"/>
      <w:r w:rsidRPr="00F225DC">
        <w:rPr>
          <w:rFonts w:ascii="Calibri" w:hAnsi="Calibri" w:cs="Calibri"/>
          <w:sz w:val="22"/>
          <w:szCs w:val="22"/>
        </w:rPr>
        <w:t>. zm.) – aktualnym na dzień opracowania projektu;</w:t>
      </w:r>
    </w:p>
    <w:p w14:paraId="02B77ADB" w14:textId="5D4514D2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ind w:right="-144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pozytywną opinię</w:t>
      </w:r>
      <w:r w:rsidR="00C637B9">
        <w:rPr>
          <w:rFonts w:ascii="Calibri" w:hAnsi="Calibri" w:cs="Calibri"/>
          <w:sz w:val="22"/>
          <w:szCs w:val="22"/>
        </w:rPr>
        <w:t xml:space="preserve"> Zastępcy</w:t>
      </w:r>
      <w:r w:rsidRPr="00F225DC">
        <w:rPr>
          <w:rFonts w:ascii="Calibri" w:hAnsi="Calibri" w:cs="Calibri"/>
          <w:sz w:val="22"/>
          <w:szCs w:val="22"/>
        </w:rPr>
        <w:t xml:space="preserve"> </w:t>
      </w:r>
      <w:r w:rsidR="00C637B9">
        <w:rPr>
          <w:rFonts w:ascii="Calibri" w:hAnsi="Calibri" w:cs="Calibri"/>
          <w:sz w:val="22"/>
          <w:szCs w:val="22"/>
        </w:rPr>
        <w:t>D</w:t>
      </w:r>
      <w:r w:rsidRPr="00F225DC">
        <w:rPr>
          <w:rFonts w:ascii="Calibri" w:hAnsi="Calibri" w:cs="Calibri"/>
          <w:sz w:val="22"/>
          <w:szCs w:val="22"/>
        </w:rPr>
        <w:t xml:space="preserve">yrektora Regionalnego Zarządu Gospodarki Wodnej w Białymstoku Państwowego Gospodarstwa Wodnego Wody Polskie z dnia </w:t>
      </w:r>
      <w:r w:rsidR="00C637B9">
        <w:rPr>
          <w:rFonts w:ascii="Calibri" w:hAnsi="Calibri" w:cs="Calibri"/>
          <w:sz w:val="22"/>
          <w:szCs w:val="22"/>
        </w:rPr>
        <w:t>07 maja 2026 r. znak: B.RPP.430.86.2026;</w:t>
      </w:r>
    </w:p>
    <w:p w14:paraId="53F0D22A" w14:textId="7D576154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pozytywną opinię Warmińsko-Mazurskiego Wojewódzkiego Konserwatora Zabytków z dnia </w:t>
      </w:r>
      <w:r w:rsidR="00B60FF5">
        <w:rPr>
          <w:rFonts w:ascii="Calibri" w:hAnsi="Calibri" w:cs="Calibri"/>
          <w:sz w:val="22"/>
          <w:szCs w:val="22"/>
        </w:rPr>
        <w:t xml:space="preserve">              16 czerwca 2026 r. znak: IZNR.5183.259.2026.lw.</w:t>
      </w:r>
    </w:p>
    <w:p w14:paraId="58BB6E59" w14:textId="3BAE835D" w:rsidR="00F225DC" w:rsidRPr="00F225DC" w:rsidRDefault="00F225DC" w:rsidP="00F225DC">
      <w:pPr>
        <w:numPr>
          <w:ilvl w:val="0"/>
          <w:numId w:val="21"/>
        </w:numPr>
        <w:suppressAutoHyphens/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pozytywną opinię Centralnego Wojskowego Centrum Rekrutacji Ośrodek Zamiejscowy w Olsztynie nr </w:t>
      </w:r>
      <w:r w:rsidR="00B60FF5">
        <w:rPr>
          <w:rFonts w:ascii="Calibri" w:hAnsi="Calibri" w:cs="Calibri"/>
          <w:sz w:val="22"/>
          <w:szCs w:val="22"/>
        </w:rPr>
        <w:t>183/2026/SL-2</w:t>
      </w:r>
      <w:r w:rsidRPr="00F225DC">
        <w:rPr>
          <w:rFonts w:ascii="Calibri" w:hAnsi="Calibri" w:cs="Calibri"/>
          <w:sz w:val="22"/>
          <w:szCs w:val="22"/>
        </w:rPr>
        <w:t xml:space="preserve"> z dnia </w:t>
      </w:r>
      <w:r w:rsidR="00B60FF5">
        <w:rPr>
          <w:rFonts w:ascii="Calibri" w:hAnsi="Calibri" w:cs="Calibri"/>
          <w:sz w:val="22"/>
          <w:szCs w:val="22"/>
        </w:rPr>
        <w:t xml:space="preserve">29 czerwca 2026 </w:t>
      </w:r>
      <w:r w:rsidRPr="00F225DC">
        <w:rPr>
          <w:rFonts w:ascii="Calibri" w:hAnsi="Calibri" w:cs="Calibri"/>
          <w:sz w:val="22"/>
          <w:szCs w:val="22"/>
        </w:rPr>
        <w:t>r. znak: CWCR-OZ-OL-WWiZ.0732.</w:t>
      </w:r>
      <w:r w:rsidR="00B60FF5">
        <w:rPr>
          <w:rFonts w:ascii="Calibri" w:hAnsi="Calibri" w:cs="Calibri"/>
          <w:sz w:val="22"/>
          <w:szCs w:val="22"/>
        </w:rPr>
        <w:t>257.2026.</w:t>
      </w:r>
    </w:p>
    <w:p w14:paraId="29853C0D" w14:textId="59DA997B" w:rsidR="00F225DC" w:rsidRPr="00F225DC" w:rsidRDefault="00F225DC" w:rsidP="00F225DC">
      <w:pPr>
        <w:suppressAutoHyphens/>
        <w:spacing w:before="120"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Dnia </w:t>
      </w:r>
      <w:r w:rsidR="006B715C">
        <w:rPr>
          <w:rFonts w:ascii="Calibri" w:hAnsi="Calibri" w:cs="Calibri"/>
          <w:color w:val="000000"/>
          <w:sz w:val="22"/>
          <w:szCs w:val="22"/>
        </w:rPr>
        <w:t>25 września 2026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 organ zawiadomił o wszczęciu postępowania strony, jednocześnie obwieszczając o tym za pośrednictwem Biuletynu Informacji Publicznej, na tablicach ogłoszeń odpowiednio w Urzędzie Gminy </w:t>
      </w:r>
      <w:r w:rsidR="001F4A61">
        <w:rPr>
          <w:rFonts w:ascii="Calibri" w:hAnsi="Calibri" w:cs="Calibri"/>
          <w:color w:val="000000"/>
          <w:sz w:val="22"/>
          <w:szCs w:val="22"/>
        </w:rPr>
        <w:t>Gietrzwałd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(od </w:t>
      </w:r>
      <w:r w:rsidR="001F4A61">
        <w:rPr>
          <w:rFonts w:ascii="Calibri" w:hAnsi="Calibri" w:cs="Calibri"/>
          <w:color w:val="000000"/>
          <w:sz w:val="22"/>
          <w:szCs w:val="22"/>
        </w:rPr>
        <w:t>29 września 2026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 do </w:t>
      </w:r>
      <w:r w:rsidR="001F4A61">
        <w:rPr>
          <w:rFonts w:ascii="Calibri" w:hAnsi="Calibri" w:cs="Calibri"/>
          <w:color w:val="000000"/>
          <w:sz w:val="22"/>
          <w:szCs w:val="22"/>
        </w:rPr>
        <w:t>13</w:t>
      </w:r>
      <w:r w:rsidR="00342862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F225DC">
        <w:rPr>
          <w:rFonts w:ascii="Calibri" w:hAnsi="Calibri" w:cs="Calibri"/>
          <w:color w:val="000000"/>
          <w:sz w:val="22"/>
          <w:szCs w:val="22"/>
        </w:rPr>
        <w:t>października 202</w:t>
      </w:r>
      <w:r w:rsidR="001F4A61">
        <w:rPr>
          <w:rFonts w:ascii="Calibri" w:hAnsi="Calibri" w:cs="Calibri"/>
          <w:color w:val="000000"/>
          <w:sz w:val="22"/>
          <w:szCs w:val="22"/>
        </w:rPr>
        <w:t>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r.) oraz Starostwie Powiatowym w Olsztynie (od 2</w:t>
      </w:r>
      <w:r w:rsidR="00342862">
        <w:rPr>
          <w:rFonts w:ascii="Calibri" w:hAnsi="Calibri" w:cs="Calibri"/>
          <w:color w:val="000000"/>
          <w:sz w:val="22"/>
          <w:szCs w:val="22"/>
        </w:rPr>
        <w:t>5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września 202</w:t>
      </w:r>
      <w:r w:rsidR="00342862">
        <w:rPr>
          <w:rFonts w:ascii="Calibri" w:hAnsi="Calibri" w:cs="Calibri"/>
          <w:color w:val="000000"/>
          <w:sz w:val="22"/>
          <w:szCs w:val="22"/>
        </w:rPr>
        <w:t>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 do 09 października 202</w:t>
      </w:r>
      <w:r w:rsidR="00342862">
        <w:rPr>
          <w:rFonts w:ascii="Calibri" w:hAnsi="Calibri" w:cs="Calibri"/>
          <w:color w:val="000000"/>
          <w:sz w:val="22"/>
          <w:szCs w:val="22"/>
        </w:rPr>
        <w:t>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r.) oraz w „Gazecie Olsztyńskiej” w dniu </w:t>
      </w:r>
      <w:r w:rsidR="00342862">
        <w:rPr>
          <w:rFonts w:ascii="Calibri" w:hAnsi="Calibri" w:cs="Calibri"/>
          <w:color w:val="000000"/>
          <w:sz w:val="22"/>
          <w:szCs w:val="22"/>
        </w:rPr>
        <w:t>29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września 202</w:t>
      </w:r>
      <w:r w:rsidR="00342862">
        <w:rPr>
          <w:rFonts w:ascii="Calibri" w:hAnsi="Calibri" w:cs="Calibri"/>
          <w:color w:val="000000"/>
          <w:sz w:val="22"/>
          <w:szCs w:val="22"/>
        </w:rPr>
        <w:t>6</w:t>
      </w:r>
      <w:r w:rsidRPr="00F225DC">
        <w:rPr>
          <w:rFonts w:ascii="Calibri" w:hAnsi="Calibri" w:cs="Calibri"/>
          <w:color w:val="000000"/>
          <w:sz w:val="22"/>
          <w:szCs w:val="22"/>
        </w:rPr>
        <w:t xml:space="preserve"> r.</w:t>
      </w:r>
    </w:p>
    <w:p w14:paraId="775D91E4" w14:textId="70E1538B" w:rsidR="00F225DC" w:rsidRPr="00F225DC" w:rsidRDefault="00DD4B26" w:rsidP="00F225DC">
      <w:pPr>
        <w:suppressAutoHyphens/>
        <w:spacing w:before="12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dniu 06 października 2026 r. do Starostwa Powiatowego w Olsztynie wpłynęły uwagi stron postępowania </w:t>
      </w:r>
      <w:r w:rsidR="00B5192E">
        <w:rPr>
          <w:rFonts w:ascii="Calibri" w:hAnsi="Calibri" w:cs="Calibri"/>
          <w:sz w:val="22"/>
          <w:szCs w:val="22"/>
        </w:rPr>
        <w:t xml:space="preserve">                                                              </w:t>
      </w:r>
      <w:r>
        <w:rPr>
          <w:rFonts w:ascii="Calibri" w:hAnsi="Calibri" w:cs="Calibri"/>
          <w:sz w:val="22"/>
          <w:szCs w:val="22"/>
        </w:rPr>
        <w:t>, z którymi projektant zapoznał się w dniu 19 października 2026 r.</w:t>
      </w:r>
      <w:r w:rsidR="006900C4">
        <w:rPr>
          <w:rFonts w:ascii="Calibri" w:hAnsi="Calibri" w:cs="Calibri"/>
          <w:sz w:val="22"/>
          <w:szCs w:val="22"/>
        </w:rPr>
        <w:t xml:space="preserve"> Dnia </w:t>
      </w:r>
      <w:r>
        <w:rPr>
          <w:rFonts w:ascii="Calibri" w:hAnsi="Calibri" w:cs="Calibri"/>
          <w:sz w:val="22"/>
          <w:szCs w:val="22"/>
        </w:rPr>
        <w:t xml:space="preserve">23 października 2026 r. wpłynęła odpowiedź projektanta w tej sprawie. Organ architektoniczno-budowlany </w:t>
      </w:r>
      <w:r w:rsidR="00BD2875">
        <w:rPr>
          <w:rFonts w:ascii="Calibri" w:hAnsi="Calibri" w:cs="Calibri"/>
          <w:sz w:val="22"/>
          <w:szCs w:val="22"/>
        </w:rPr>
        <w:t>przesłał</w:t>
      </w:r>
      <w:r w:rsidR="00DA240A">
        <w:rPr>
          <w:rFonts w:ascii="Calibri" w:hAnsi="Calibri" w:cs="Calibri"/>
          <w:sz w:val="22"/>
          <w:szCs w:val="22"/>
        </w:rPr>
        <w:t xml:space="preserve"> ją</w:t>
      </w:r>
      <w:r w:rsidR="00BD2875">
        <w:rPr>
          <w:rFonts w:ascii="Calibri" w:hAnsi="Calibri" w:cs="Calibri"/>
          <w:sz w:val="22"/>
          <w:szCs w:val="22"/>
        </w:rPr>
        <w:t xml:space="preserve"> stronom wraz z pismami przewodnimi w dniu</w:t>
      </w:r>
      <w:r w:rsidR="00DA240A">
        <w:rPr>
          <w:rFonts w:ascii="Calibri" w:hAnsi="Calibri" w:cs="Calibri"/>
          <w:sz w:val="22"/>
          <w:szCs w:val="22"/>
        </w:rPr>
        <w:t xml:space="preserve"> </w:t>
      </w:r>
      <w:r w:rsidR="00BD2875">
        <w:rPr>
          <w:rFonts w:ascii="Calibri" w:hAnsi="Calibri" w:cs="Calibri"/>
          <w:sz w:val="22"/>
          <w:szCs w:val="22"/>
        </w:rPr>
        <w:t xml:space="preserve">27 października 2026 r. </w:t>
      </w:r>
    </w:p>
    <w:p w14:paraId="5BB2C97E" w14:textId="77777777" w:rsidR="00F225DC" w:rsidRPr="00F225DC" w:rsidRDefault="00F225DC" w:rsidP="00F225DC">
      <w:pPr>
        <w:spacing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 xml:space="preserve">Do dnia wydania niniejszej decyzji żadna ze stron postępowania nie wniosła uwag ani zastrzeżeń. </w:t>
      </w:r>
    </w:p>
    <w:p w14:paraId="74E8D5BD" w14:textId="77777777" w:rsidR="00F225DC" w:rsidRPr="00F225DC" w:rsidRDefault="00F225DC" w:rsidP="00F225DC">
      <w:pPr>
        <w:spacing w:before="120" w:after="120"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Załączony do wniosku projekt budowlany posiada niezbędne uzgodnienia i opinie przewidziane ustawą o szczególnych zasadach przygotowania i realizacji inwestycji w zakresie dróg publicznych – art. 11 d ust 1 pkt 8 oraz Prawo budowlane – art.35 ust. 1, sporządzony został przez zespół projektowy z odpowiednimi uprawnieniami oraz spełnia wymagania innych aktów prawnych, które znajdują zastosowanie w przedmiotowej sprawie.</w:t>
      </w:r>
    </w:p>
    <w:p w14:paraId="235CB43D" w14:textId="77777777" w:rsidR="00F225DC" w:rsidRPr="00F225DC" w:rsidRDefault="00F225DC" w:rsidP="00F225DC">
      <w:pPr>
        <w:spacing w:after="24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lastRenderedPageBreak/>
        <w:t>Wobec powyższego, orzeczono jak w sentencji decyzji.</w:t>
      </w:r>
    </w:p>
    <w:p w14:paraId="367B5650" w14:textId="77777777" w:rsidR="00F225DC" w:rsidRPr="00F225DC" w:rsidRDefault="00F225DC" w:rsidP="00F225DC">
      <w:pPr>
        <w:spacing w:before="120" w:after="120"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b/>
          <w:bCs/>
          <w:sz w:val="22"/>
          <w:szCs w:val="22"/>
        </w:rPr>
        <w:t>POUCZENIE</w:t>
      </w:r>
    </w:p>
    <w:p w14:paraId="34AAFFD9" w14:textId="77777777" w:rsidR="00F225DC" w:rsidRPr="00F225DC" w:rsidRDefault="00F225DC" w:rsidP="00F225DC">
      <w:pPr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F225DC">
        <w:rPr>
          <w:rFonts w:ascii="Calibri" w:hAnsi="Calibri" w:cs="Calibri"/>
          <w:color w:val="000000"/>
          <w:sz w:val="22"/>
          <w:szCs w:val="22"/>
        </w:rPr>
        <w:t xml:space="preserve">Od decyzji przysługuje odwołanie do Wojewody Warmińsko-Mazurskiego za pośrednictwem organu, który wydał niniejszą decyzję w terminie 14 dni od dnia jej doręczenia. </w:t>
      </w:r>
    </w:p>
    <w:p w14:paraId="1F25F7EF" w14:textId="77777777" w:rsidR="00F225DC" w:rsidRPr="00F225DC" w:rsidRDefault="00F225DC" w:rsidP="00F225DC">
      <w:pPr>
        <w:spacing w:before="120" w:line="360" w:lineRule="auto"/>
        <w:rPr>
          <w:rFonts w:ascii="Calibri" w:hAnsi="Calibri" w:cs="Calibri"/>
          <w:sz w:val="22"/>
          <w:szCs w:val="22"/>
        </w:rPr>
      </w:pPr>
      <w:r w:rsidRPr="00F225DC">
        <w:rPr>
          <w:rFonts w:ascii="Calibri" w:hAnsi="Calibri" w:cs="Calibri"/>
          <w:sz w:val="22"/>
          <w:szCs w:val="22"/>
        </w:rPr>
        <w:t>Doręczenie uważa się za dokonane po upływie 14 dni od dnia doręczenia decyzji wnioskodawcy, a dla pozostałych stron po upływie 14 dni od dnia zawiadomienia i publicznego ogłoszenia.</w:t>
      </w:r>
    </w:p>
    <w:p w14:paraId="757A1322" w14:textId="77777777" w:rsidR="00F225DC" w:rsidRPr="00F225DC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kern w:val="1"/>
          <w:sz w:val="22"/>
          <w:szCs w:val="22"/>
          <w:lang w:eastAsia="hi-IN" w:bidi="hi-IN"/>
        </w:rPr>
      </w:pPr>
      <w:bookmarkStart w:id="8" w:name="_Hlk74305942"/>
    </w:p>
    <w:p w14:paraId="673CE999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z up. Starosty Olsztyńskiego</w:t>
      </w:r>
    </w:p>
    <w:p w14:paraId="26DA824D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 xml:space="preserve">Ireneusz </w:t>
      </w:r>
      <w:proofErr w:type="spellStart"/>
      <w:r w:rsidRPr="00740397"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Piłkowski</w:t>
      </w:r>
      <w:proofErr w:type="spellEnd"/>
    </w:p>
    <w:p w14:paraId="27C59725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Dyrektor Wydziału</w:t>
      </w:r>
    </w:p>
    <w:p w14:paraId="624431BE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color w:val="000000" w:themeColor="text1"/>
          <w:kern w:val="1"/>
          <w:sz w:val="22"/>
          <w:szCs w:val="22"/>
          <w:lang w:eastAsia="hi-IN" w:bidi="hi-IN"/>
        </w:rPr>
        <w:t>Budownictwa i Infrastruktury</w:t>
      </w:r>
    </w:p>
    <w:p w14:paraId="6D3534EA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i/>
          <w:i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i/>
          <w:iCs/>
          <w:color w:val="000000" w:themeColor="text1"/>
          <w:kern w:val="1"/>
          <w:sz w:val="22"/>
          <w:szCs w:val="22"/>
          <w:lang w:eastAsia="hi-IN" w:bidi="hi-IN"/>
        </w:rPr>
        <w:t xml:space="preserve">/dokument wydany i podpisany </w:t>
      </w:r>
    </w:p>
    <w:p w14:paraId="2D3BEE9E" w14:textId="77777777" w:rsidR="00F225DC" w:rsidRPr="00740397" w:rsidRDefault="00F225DC" w:rsidP="00F225DC">
      <w:pPr>
        <w:widowControl w:val="0"/>
        <w:suppressAutoHyphens/>
        <w:spacing w:line="360" w:lineRule="auto"/>
        <w:rPr>
          <w:rFonts w:ascii="Calibri" w:eastAsia="Arial" w:hAnsi="Calibri" w:cs="Calibri"/>
          <w:b/>
          <w:bCs/>
          <w:i/>
          <w:iCs/>
          <w:color w:val="000000" w:themeColor="text1"/>
          <w:kern w:val="1"/>
          <w:sz w:val="22"/>
          <w:szCs w:val="22"/>
          <w:lang w:eastAsia="hi-IN" w:bidi="hi-IN"/>
        </w:rPr>
      </w:pPr>
      <w:r w:rsidRPr="00740397">
        <w:rPr>
          <w:rFonts w:ascii="Calibri" w:eastAsia="Arial" w:hAnsi="Calibri" w:cs="Calibri"/>
          <w:b/>
          <w:bCs/>
          <w:i/>
          <w:iCs/>
          <w:color w:val="000000" w:themeColor="text1"/>
          <w:kern w:val="1"/>
          <w:sz w:val="22"/>
          <w:szCs w:val="22"/>
          <w:lang w:eastAsia="hi-IN" w:bidi="hi-IN"/>
        </w:rPr>
        <w:t>elektronicznie</w:t>
      </w:r>
      <w:bookmarkEnd w:id="8"/>
      <w:r w:rsidRPr="00740397">
        <w:rPr>
          <w:rFonts w:ascii="Calibri" w:eastAsia="Arial" w:hAnsi="Calibri" w:cs="Calibri"/>
          <w:b/>
          <w:bCs/>
          <w:i/>
          <w:iCs/>
          <w:color w:val="000000" w:themeColor="text1"/>
          <w:kern w:val="1"/>
          <w:sz w:val="22"/>
          <w:szCs w:val="22"/>
          <w:lang w:eastAsia="hi-IN" w:bidi="hi-IN"/>
        </w:rPr>
        <w:t>/</w:t>
      </w:r>
    </w:p>
    <w:p w14:paraId="6F3DF5BE" w14:textId="77777777" w:rsidR="00F225DC" w:rsidRPr="00F225DC" w:rsidRDefault="00F225DC" w:rsidP="00F225DC">
      <w:pPr>
        <w:tabs>
          <w:tab w:val="left" w:pos="283"/>
          <w:tab w:val="left" w:pos="1132"/>
        </w:tabs>
        <w:spacing w:line="100" w:lineRule="atLeast"/>
        <w:jc w:val="both"/>
        <w:rPr>
          <w:rFonts w:eastAsia="Lucida Sans Unicode"/>
          <w:sz w:val="18"/>
          <w:szCs w:val="18"/>
          <w:u w:val="single"/>
        </w:rPr>
      </w:pPr>
    </w:p>
    <w:p w14:paraId="294B82A9" w14:textId="77777777" w:rsidR="001241AE" w:rsidRPr="001241AE" w:rsidRDefault="001241AE" w:rsidP="001241AE">
      <w:pPr>
        <w:tabs>
          <w:tab w:val="left" w:pos="283"/>
          <w:tab w:val="left" w:pos="1132"/>
        </w:tabs>
        <w:spacing w:line="360" w:lineRule="auto"/>
        <w:ind w:left="283" w:hanging="283"/>
        <w:rPr>
          <w:rFonts w:ascii="Calibri" w:eastAsia="Lucida Sans Unicode" w:hAnsi="Calibri" w:cs="Calibri"/>
          <w:sz w:val="18"/>
          <w:szCs w:val="18"/>
          <w:u w:val="single"/>
        </w:rPr>
      </w:pPr>
      <w:r w:rsidRPr="001241AE">
        <w:rPr>
          <w:rFonts w:ascii="Calibri" w:eastAsia="Lucida Sans Unicode" w:hAnsi="Calibri" w:cs="Calibri"/>
          <w:sz w:val="18"/>
          <w:szCs w:val="18"/>
          <w:u w:val="single"/>
        </w:rPr>
        <w:t>Decyzję otrzymują:</w:t>
      </w:r>
    </w:p>
    <w:p w14:paraId="50E04D62" w14:textId="6AEDF5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1. </w:t>
      </w:r>
      <w:r>
        <w:rPr>
          <w:rFonts w:ascii="Calibri" w:eastAsia="Lucida Sans Unicode" w:hAnsi="Calibri" w:cs="Calibri"/>
          <w:sz w:val="18"/>
          <w:szCs w:val="18"/>
        </w:rPr>
        <w:t>Wójt Gminy Gietrzwałd</w:t>
      </w:r>
      <w:r w:rsidRPr="001241AE">
        <w:rPr>
          <w:rFonts w:ascii="Calibri" w:eastAsia="Lucida Sans Unicode" w:hAnsi="Calibri" w:cs="Calibri"/>
          <w:sz w:val="18"/>
          <w:szCs w:val="18"/>
        </w:rPr>
        <w:t xml:space="preserve"> 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>. map podziałów +1 egz. proj. bud. + 1 mapa przedstawiająca proponowany przebieg drogi)</w:t>
      </w:r>
    </w:p>
    <w:p w14:paraId="48058716" w14:textId="49B0F96F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    </w:t>
      </w:r>
      <w:r w:rsidRPr="001241AE">
        <w:rPr>
          <w:rFonts w:ascii="Calibri" w:eastAsia="Lucida Sans Unicode" w:hAnsi="Calibri" w:cs="Calibri"/>
          <w:sz w:val="18"/>
          <w:szCs w:val="18"/>
          <w:u w:val="single"/>
        </w:rPr>
        <w:t>na ręce pełnomocnika</w:t>
      </w:r>
      <w:r w:rsidRPr="001241AE">
        <w:rPr>
          <w:rFonts w:ascii="Calibri" w:eastAsia="Lucida Sans Unicode" w:hAnsi="Calibri" w:cs="Calibri"/>
          <w:sz w:val="18"/>
          <w:szCs w:val="18"/>
        </w:rPr>
        <w:t xml:space="preserve">: </w:t>
      </w:r>
      <w:r>
        <w:rPr>
          <w:rFonts w:ascii="Calibri" w:eastAsia="Lucida Sans Unicode" w:hAnsi="Calibri" w:cs="Calibri"/>
          <w:sz w:val="18"/>
          <w:szCs w:val="18"/>
        </w:rPr>
        <w:t>Łukasz Chuć</w:t>
      </w:r>
    </w:p>
    <w:p w14:paraId="171C32B5" w14:textId="77777777" w:rsidR="001241AE" w:rsidRPr="001241AE" w:rsidRDefault="001241AE" w:rsidP="001241AE">
      <w:pPr>
        <w:tabs>
          <w:tab w:val="left" w:pos="283"/>
          <w:tab w:val="left" w:pos="1132"/>
        </w:tabs>
        <w:spacing w:before="120" w:line="360" w:lineRule="auto"/>
        <w:rPr>
          <w:rFonts w:ascii="Calibri" w:eastAsia="Lucida Sans Unicode" w:hAnsi="Calibri" w:cs="Calibri"/>
          <w:sz w:val="18"/>
          <w:szCs w:val="18"/>
          <w:u w:val="single"/>
        </w:rPr>
      </w:pPr>
      <w:r w:rsidRPr="001241AE">
        <w:rPr>
          <w:rFonts w:ascii="Calibri" w:eastAsia="Lucida Sans Unicode" w:hAnsi="Calibri" w:cs="Calibri"/>
          <w:sz w:val="18"/>
          <w:szCs w:val="18"/>
          <w:u w:val="single"/>
        </w:rPr>
        <w:t>Do wiadomości:</w:t>
      </w:r>
    </w:p>
    <w:p w14:paraId="2FD209D2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1. Sąd Rejonowy w Olsztynie, VI Wydział Ksiąg Wieczystych 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 xml:space="preserve">. map podziałowych + 1 mapa przedstawiająca </w:t>
      </w:r>
    </w:p>
    <w:p w14:paraId="27CF7C61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    proponowany przebieg drogi)</w:t>
      </w:r>
    </w:p>
    <w:p w14:paraId="5DE36CD4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hAnsi="Calibri" w:cs="Calibri"/>
          <w:sz w:val="18"/>
          <w:szCs w:val="18"/>
        </w:rPr>
        <w:t xml:space="preserve">2. Wydział Gospodarki Nieruchomościami, w/m </w:t>
      </w:r>
      <w:r w:rsidRPr="001241AE">
        <w:rPr>
          <w:rFonts w:ascii="Calibri" w:eastAsia="Lucida Sans Unicode" w:hAnsi="Calibri" w:cs="Calibri"/>
          <w:sz w:val="18"/>
          <w:szCs w:val="18"/>
        </w:rPr>
        <w:t xml:space="preserve">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 xml:space="preserve">. map podziałowych + 1 mapa przedstawiająca proponowany </w:t>
      </w:r>
    </w:p>
    <w:p w14:paraId="78D2E7D0" w14:textId="77777777" w:rsidR="001241AE" w:rsidRPr="001241AE" w:rsidRDefault="001241AE" w:rsidP="001241AE">
      <w:pPr>
        <w:suppressAutoHyphens/>
        <w:spacing w:line="360" w:lineRule="auto"/>
        <w:rPr>
          <w:rFonts w:ascii="Calibri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    przebieg drogi)</w:t>
      </w:r>
    </w:p>
    <w:p w14:paraId="4E141EDB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hAnsi="Calibri" w:cs="Calibri"/>
          <w:sz w:val="18"/>
          <w:szCs w:val="18"/>
        </w:rPr>
        <w:t xml:space="preserve">3. Wydział Geodezji, w/m </w:t>
      </w:r>
      <w:r w:rsidRPr="001241AE">
        <w:rPr>
          <w:rFonts w:ascii="Calibri" w:eastAsia="Lucida Sans Unicode" w:hAnsi="Calibri" w:cs="Calibri"/>
          <w:sz w:val="18"/>
          <w:szCs w:val="18"/>
        </w:rPr>
        <w:t xml:space="preserve">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>. map podziałowych + 1 mapa przedstawiająca proponowany przebieg drogi)</w:t>
      </w:r>
    </w:p>
    <w:p w14:paraId="74F0A0FB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4. PINB w Olsztynie, ul. Dąbrowszczaków 41, 10 - 542 Olsztyn 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>. map podziałów +1 egz. proj. bud. + 1 mapa</w:t>
      </w:r>
    </w:p>
    <w:p w14:paraId="4E5CACD4" w14:textId="77777777" w:rsidR="001241AE" w:rsidRPr="001241AE" w:rsidRDefault="001241AE" w:rsidP="001241AE">
      <w:pPr>
        <w:suppressAutoHyphens/>
        <w:spacing w:line="360" w:lineRule="auto"/>
        <w:rPr>
          <w:rFonts w:ascii="Calibri" w:eastAsia="Lucida Sans Unicode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    przedstawiająca proponowany przebieg drogi)</w:t>
      </w:r>
    </w:p>
    <w:p w14:paraId="545F0D5E" w14:textId="77777777" w:rsidR="001241AE" w:rsidRPr="001241AE" w:rsidRDefault="001241AE" w:rsidP="001241AE">
      <w:pPr>
        <w:suppressAutoHyphens/>
        <w:spacing w:line="360" w:lineRule="auto"/>
        <w:rPr>
          <w:rFonts w:ascii="Calibri" w:hAnsi="Calibri" w:cs="Calibri"/>
          <w:sz w:val="18"/>
          <w:szCs w:val="18"/>
        </w:rPr>
      </w:pPr>
      <w:r w:rsidRPr="001241AE">
        <w:rPr>
          <w:rFonts w:ascii="Calibri" w:eastAsia="Lucida Sans Unicode" w:hAnsi="Calibri" w:cs="Calibri"/>
          <w:sz w:val="18"/>
          <w:szCs w:val="18"/>
        </w:rPr>
        <w:t xml:space="preserve">5. Aa. (+1 </w:t>
      </w:r>
      <w:proofErr w:type="spellStart"/>
      <w:r w:rsidRPr="001241AE">
        <w:rPr>
          <w:rFonts w:ascii="Calibri" w:eastAsia="Lucida Sans Unicode" w:hAnsi="Calibri" w:cs="Calibri"/>
          <w:sz w:val="18"/>
          <w:szCs w:val="18"/>
        </w:rPr>
        <w:t>kpl</w:t>
      </w:r>
      <w:proofErr w:type="spellEnd"/>
      <w:r w:rsidRPr="001241AE">
        <w:rPr>
          <w:rFonts w:ascii="Calibri" w:eastAsia="Lucida Sans Unicode" w:hAnsi="Calibri" w:cs="Calibri"/>
          <w:sz w:val="18"/>
          <w:szCs w:val="18"/>
        </w:rPr>
        <w:t>. map podziałów +1 egz. proj. bud. + 1 mapa przedstawiająca proponowany przebieg drogi)</w:t>
      </w:r>
    </w:p>
    <w:p w14:paraId="6D8FEA12" w14:textId="77777777" w:rsidR="001241AE" w:rsidRPr="001241AE" w:rsidRDefault="001241AE" w:rsidP="001241AE">
      <w:pPr>
        <w:tabs>
          <w:tab w:val="left" w:pos="360"/>
        </w:tabs>
        <w:spacing w:line="360" w:lineRule="auto"/>
        <w:rPr>
          <w:rFonts w:ascii="Calibri" w:hAnsi="Calibri" w:cs="Calibri"/>
          <w:bCs/>
          <w:i/>
          <w:color w:val="000000"/>
          <w:sz w:val="18"/>
          <w:szCs w:val="18"/>
        </w:rPr>
      </w:pPr>
    </w:p>
    <w:p w14:paraId="58871FF4" w14:textId="7FAB0372" w:rsidR="001241AE" w:rsidRPr="001241AE" w:rsidRDefault="001241AE" w:rsidP="00FE7F75">
      <w:pPr>
        <w:tabs>
          <w:tab w:val="left" w:pos="360"/>
        </w:tabs>
        <w:spacing w:line="360" w:lineRule="auto"/>
        <w:rPr>
          <w:rFonts w:ascii="Calibri" w:hAnsi="Calibri" w:cs="Calibri"/>
          <w:i/>
          <w:iCs/>
          <w:sz w:val="18"/>
          <w:szCs w:val="18"/>
        </w:rPr>
      </w:pPr>
      <w:r w:rsidRPr="001241AE">
        <w:rPr>
          <w:rFonts w:ascii="Calibri" w:hAnsi="Calibri" w:cs="Calibri"/>
          <w:bCs/>
          <w:i/>
          <w:color w:val="000000"/>
          <w:sz w:val="18"/>
          <w:szCs w:val="18"/>
        </w:rPr>
        <w:t>Zgodnie z art. 11 f ust. 3 ustawy z dnia 10 kwietnia 2003 r. o szczególnych zasadach przygotowania i realizacji inwestycji w zakresie dróg publicznych (t. j. Dz. U. z 2024 r. poz. 311) Starosta doręcza decyzję o ustaleniu lokalizacji drogi wnioskodawcy oraz zawiadamia o jej wydaniu pozostałe strony w drodze obwieszczenia w urzędach gmin (i na stronie internetowej gminy) właściwych ze względu na przebieg drogi oraz w prasie lokalnej. Zawiadomienie o wydaniu decyzji otrzymują dotychczasowi właściciele lub użytkownicy nieruchomości na adres wskazany w katastrze nieruchomości.</w:t>
      </w:r>
    </w:p>
    <w:p w14:paraId="52E1B053" w14:textId="77777777" w:rsidR="001241AE" w:rsidRPr="001241AE" w:rsidRDefault="001241AE" w:rsidP="001241AE">
      <w:pPr>
        <w:suppressAutoHyphens/>
        <w:spacing w:line="360" w:lineRule="auto"/>
        <w:rPr>
          <w:rFonts w:ascii="Calibri" w:hAnsi="Calibri" w:cs="Calibri"/>
          <w:color w:val="000000"/>
          <w:sz w:val="18"/>
          <w:szCs w:val="18"/>
        </w:rPr>
      </w:pPr>
    </w:p>
    <w:p w14:paraId="37365471" w14:textId="32F4EE43" w:rsidR="001241AE" w:rsidRPr="001241AE" w:rsidRDefault="001241AE" w:rsidP="001241AE">
      <w:pPr>
        <w:suppressAutoHyphens/>
        <w:spacing w:line="360" w:lineRule="auto"/>
        <w:rPr>
          <w:rFonts w:ascii="Calibri" w:eastAsia="Arial" w:hAnsi="Calibri" w:cs="Calibri"/>
          <w:color w:val="000000"/>
          <w:sz w:val="18"/>
          <w:szCs w:val="18"/>
        </w:rPr>
      </w:pPr>
      <w:r w:rsidRPr="001241AE">
        <w:rPr>
          <w:rFonts w:ascii="Calibri" w:hAnsi="Calibri" w:cs="Calibri"/>
          <w:color w:val="000000"/>
          <w:sz w:val="18"/>
          <w:szCs w:val="18"/>
        </w:rPr>
        <w:t>RPW/</w:t>
      </w:r>
      <w:r w:rsidR="00FE7F75">
        <w:rPr>
          <w:rFonts w:ascii="Calibri" w:hAnsi="Calibri" w:cs="Calibri"/>
          <w:color w:val="000000"/>
          <w:sz w:val="18"/>
          <w:szCs w:val="18"/>
        </w:rPr>
        <w:t>26283</w:t>
      </w:r>
      <w:r w:rsidRPr="001241AE">
        <w:rPr>
          <w:rFonts w:ascii="Calibri" w:hAnsi="Calibri" w:cs="Calibri"/>
          <w:color w:val="000000"/>
          <w:sz w:val="18"/>
          <w:szCs w:val="18"/>
        </w:rPr>
        <w:t>/2026</w:t>
      </w:r>
    </w:p>
    <w:p w14:paraId="3A52494B" w14:textId="77777777" w:rsidR="001241AE" w:rsidRPr="001241AE" w:rsidRDefault="001241AE" w:rsidP="001241AE">
      <w:pPr>
        <w:suppressAutoHyphens/>
        <w:spacing w:line="360" w:lineRule="auto"/>
        <w:rPr>
          <w:rFonts w:ascii="Calibri" w:hAnsi="Calibri" w:cs="Calibri"/>
          <w:iCs/>
          <w:sz w:val="18"/>
          <w:szCs w:val="18"/>
          <w:lang w:eastAsia="ar-SA"/>
        </w:rPr>
      </w:pPr>
      <w:r w:rsidRPr="001241AE">
        <w:rPr>
          <w:rFonts w:ascii="Calibri" w:hAnsi="Calibri" w:cs="Calibri"/>
          <w:iCs/>
          <w:sz w:val="18"/>
          <w:szCs w:val="18"/>
          <w:lang w:eastAsia="ar-SA"/>
        </w:rPr>
        <w:t>Sprawę prowadzi: Adam Sobczak, tel. 89 521 05 14 (poniedziałek - piątek od 9.00 do 13.00, pok. 228)</w:t>
      </w:r>
    </w:p>
    <w:p w14:paraId="4ED9DA6F" w14:textId="28ADA34B" w:rsidR="00F225DC" w:rsidRPr="00216FC1" w:rsidRDefault="001241AE" w:rsidP="00216FC1">
      <w:pPr>
        <w:suppressAutoHyphens/>
        <w:spacing w:line="360" w:lineRule="auto"/>
        <w:rPr>
          <w:rFonts w:ascii="Calibri" w:hAnsi="Calibri" w:cs="Calibri"/>
          <w:sz w:val="16"/>
          <w:szCs w:val="16"/>
        </w:rPr>
      </w:pPr>
      <w:r w:rsidRPr="001241AE">
        <w:rPr>
          <w:rFonts w:ascii="Calibri" w:hAnsi="Calibri" w:cs="Calibri"/>
          <w:sz w:val="18"/>
          <w:szCs w:val="18"/>
        </w:rPr>
        <w:t>Klauzula informacyjna RODO w załączeniu oraz dostępna na stronie BIP pod adresem: https://bip.powiat-olsztynski.pl/</w:t>
      </w:r>
    </w:p>
    <w:sectPr w:rsidR="00F225DC" w:rsidRPr="00216FC1" w:rsidSect="00E60960">
      <w:footerReference w:type="default" r:id="rId8"/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D6E7" w14:textId="77777777" w:rsidR="00D4566C" w:rsidRDefault="00D4566C" w:rsidP="00D4566C">
      <w:r>
        <w:separator/>
      </w:r>
    </w:p>
  </w:endnote>
  <w:endnote w:type="continuationSeparator" w:id="0">
    <w:p w14:paraId="77A4FB51" w14:textId="77777777" w:rsidR="00D4566C" w:rsidRDefault="00D4566C" w:rsidP="00D45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Thorndale, 'Times New Roman'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E1D6" w14:textId="0A499D32" w:rsidR="00036729" w:rsidRPr="007F0B47" w:rsidRDefault="00036729" w:rsidP="00D4566C">
    <w:pPr>
      <w:jc w:val="center"/>
      <w:rPr>
        <w:rFonts w:asciiTheme="majorHAnsi" w:eastAsia="Lucida Sans Unicode" w:hAnsiTheme="majorHAnsi" w:cstheme="majorHAnsi"/>
        <w:sz w:val="18"/>
        <w:szCs w:val="18"/>
      </w:rPr>
    </w:pPr>
    <w:bookmarkStart w:id="9" w:name="_Hlk242860166"/>
    <w:r w:rsidRPr="007F0B47">
      <w:rPr>
        <w:rFonts w:asciiTheme="majorHAnsi" w:hAnsiTheme="majorHAnsi" w:cstheme="majorHAnsi"/>
        <w:noProof/>
      </w:rPr>
      <w:drawing>
        <wp:anchor distT="0" distB="0" distL="0" distR="0" simplePos="0" relativeHeight="251659264" behindDoc="1" locked="0" layoutInCell="1" allowOverlap="1" wp14:anchorId="45204175" wp14:editId="017C0B7C">
          <wp:simplePos x="0" y="0"/>
          <wp:positionH relativeFrom="column">
            <wp:posOffset>0</wp:posOffset>
          </wp:positionH>
          <wp:positionV relativeFrom="paragraph">
            <wp:posOffset>180340</wp:posOffset>
          </wp:positionV>
          <wp:extent cx="6116320" cy="45085"/>
          <wp:effectExtent l="0" t="0" r="0" b="0"/>
          <wp:wrapSquare wrapText="largest"/>
          <wp:docPr id="1538493095" name="Obraz 15384930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450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5542FD3" w14:textId="7EEF7008" w:rsidR="00D4566C" w:rsidRPr="007F0B47" w:rsidRDefault="00D4566C" w:rsidP="00D4566C">
    <w:pPr>
      <w:jc w:val="center"/>
      <w:rPr>
        <w:rFonts w:asciiTheme="majorHAnsi" w:eastAsia="Lucida Sans Unicode" w:hAnsiTheme="majorHAnsi" w:cstheme="majorHAnsi"/>
        <w:sz w:val="18"/>
        <w:szCs w:val="18"/>
      </w:rPr>
    </w:pPr>
    <w:r w:rsidRPr="007F0B47">
      <w:rPr>
        <w:rFonts w:asciiTheme="majorHAnsi" w:eastAsia="Lucida Sans Unicode" w:hAnsiTheme="majorHAnsi" w:cstheme="majorHAnsi"/>
        <w:sz w:val="18"/>
        <w:szCs w:val="18"/>
      </w:rPr>
      <w:t>Starostwo Powiatowe w Olsztynie, Plac Bema 5, 10-516 Olsztyn</w:t>
    </w:r>
  </w:p>
  <w:p w14:paraId="29BB6AAD" w14:textId="77777777" w:rsidR="00D4566C" w:rsidRPr="007F0B47" w:rsidRDefault="00D4566C" w:rsidP="00D4566C">
    <w:pPr>
      <w:jc w:val="center"/>
      <w:rPr>
        <w:rFonts w:asciiTheme="majorHAnsi" w:eastAsia="Lucida Sans Unicode" w:hAnsiTheme="majorHAnsi" w:cstheme="majorHAnsi"/>
        <w:sz w:val="18"/>
        <w:szCs w:val="18"/>
        <w:lang w:val="en-US"/>
      </w:rPr>
    </w:pPr>
    <w:proofErr w:type="spellStart"/>
    <w:r w:rsidRPr="007F0B47">
      <w:rPr>
        <w:rFonts w:asciiTheme="majorHAnsi" w:eastAsia="Lucida Sans Unicode" w:hAnsiTheme="majorHAnsi" w:cstheme="majorHAnsi"/>
        <w:sz w:val="18"/>
        <w:szCs w:val="18"/>
      </w:rPr>
      <w:t>tel</w:t>
    </w:r>
    <w:proofErr w:type="spellEnd"/>
    <w:r w:rsidRPr="007F0B47">
      <w:rPr>
        <w:rFonts w:asciiTheme="majorHAnsi" w:eastAsia="Lucida Sans Unicode" w:hAnsiTheme="majorHAnsi" w:cstheme="majorHAnsi"/>
        <w:sz w:val="18"/>
        <w:szCs w:val="18"/>
      </w:rPr>
      <w:t>: 89 521 05 66, e-doręczenia: ADE AE:PL-73458-32173-CRBET-17, e-mail: ib@powiat-olsztynski.pl</w:t>
    </w:r>
  </w:p>
  <w:p w14:paraId="55CA0927" w14:textId="0EF46BED" w:rsidR="00D4566C" w:rsidRPr="007F0B47" w:rsidRDefault="00D4566C" w:rsidP="007F0B47">
    <w:pPr>
      <w:tabs>
        <w:tab w:val="center" w:pos="4536"/>
        <w:tab w:val="right" w:pos="9072"/>
      </w:tabs>
      <w:jc w:val="center"/>
      <w:rPr>
        <w:rFonts w:asciiTheme="majorHAnsi" w:hAnsiTheme="majorHAnsi" w:cstheme="majorHAnsi"/>
        <w:sz w:val="18"/>
        <w:szCs w:val="18"/>
      </w:rPr>
    </w:pP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Klauzula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informacyjną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RODO w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siedzibie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starostwa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na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tablicach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informacyjnych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lub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na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stronie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 xml:space="preserve"> BIP pod </w:t>
    </w:r>
    <w:proofErr w:type="spellStart"/>
    <w:r w:rsidRPr="007F0B47">
      <w:rPr>
        <w:rFonts w:asciiTheme="majorHAnsi" w:hAnsiTheme="majorHAnsi" w:cstheme="majorHAnsi"/>
        <w:sz w:val="18"/>
        <w:szCs w:val="18"/>
        <w:lang w:val="en-US"/>
      </w:rPr>
      <w:t>adresem</w:t>
    </w:r>
    <w:proofErr w:type="spellEnd"/>
    <w:r w:rsidRPr="007F0B47">
      <w:rPr>
        <w:rFonts w:asciiTheme="majorHAnsi" w:hAnsiTheme="majorHAnsi" w:cstheme="majorHAnsi"/>
        <w:sz w:val="18"/>
        <w:szCs w:val="18"/>
        <w:lang w:val="en-US"/>
      </w:rPr>
      <w:t>: https://bip.powiat-olsztynski.pl</w:t>
    </w:r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CB5D2" w14:textId="77777777" w:rsidR="00D4566C" w:rsidRDefault="00D4566C" w:rsidP="00D4566C">
      <w:r>
        <w:separator/>
      </w:r>
    </w:p>
  </w:footnote>
  <w:footnote w:type="continuationSeparator" w:id="0">
    <w:p w14:paraId="078603BA" w14:textId="77777777" w:rsidR="00D4566C" w:rsidRDefault="00D4566C" w:rsidP="00D45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2"/>
        </w:tabs>
        <w:ind w:left="165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2"/>
        </w:tabs>
        <w:ind w:left="223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42"/>
        </w:tabs>
        <w:ind w:left="23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42"/>
        </w:tabs>
        <w:ind w:left="252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42"/>
        </w:tabs>
        <w:ind w:left="266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42"/>
        </w:tabs>
        <w:ind w:left="281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42"/>
        </w:tabs>
        <w:ind w:left="295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42"/>
        </w:tabs>
        <w:ind w:left="309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42"/>
        </w:tabs>
        <w:ind w:left="3242" w:hanging="1584"/>
      </w:pPr>
    </w:lvl>
  </w:abstractNum>
  <w:abstractNum w:abstractNumId="1" w15:restartNumberingAfterBreak="0">
    <w:nsid w:val="01135ED1"/>
    <w:multiLevelType w:val="multilevel"/>
    <w:tmpl w:val="9772603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6"/>
        <w:szCs w:val="16"/>
        <w:vertAlign w:val="baseline"/>
        <w:lang w:val="pl-PL"/>
      </w:rPr>
    </w:lvl>
  </w:abstractNum>
  <w:abstractNum w:abstractNumId="2" w15:restartNumberingAfterBreak="0">
    <w:nsid w:val="0E533C69"/>
    <w:multiLevelType w:val="multilevel"/>
    <w:tmpl w:val="C01814D8"/>
    <w:numStyleLink w:val="WW8Num3"/>
  </w:abstractNum>
  <w:abstractNum w:abstractNumId="3" w15:restartNumberingAfterBreak="0">
    <w:nsid w:val="136E22CA"/>
    <w:multiLevelType w:val="multilevel"/>
    <w:tmpl w:val="9626BBB0"/>
    <w:lvl w:ilvl="0">
      <w:start w:val="1"/>
      <w:numFmt w:val="decimal"/>
      <w:lvlText w:val="%1."/>
      <w:lvlJc w:val="left"/>
      <w:pPr>
        <w:ind w:left="397" w:hanging="397"/>
      </w:pPr>
      <w:rPr>
        <w:sz w:val="16"/>
        <w:szCs w:val="16"/>
      </w:rPr>
    </w:lvl>
    <w:lvl w:ilvl="1">
      <w:start w:val="1"/>
      <w:numFmt w:val="decimal"/>
      <w:lvlText w:val="%2)"/>
      <w:lvlJc w:val="left"/>
      <w:pPr>
        <w:ind w:left="850" w:hanging="453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16"/>
        <w:szCs w:val="16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16"/>
        <w:szCs w:val="16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16"/>
        <w:szCs w:val="16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16"/>
        <w:szCs w:val="16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16"/>
        <w:szCs w:val="16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16"/>
        <w:szCs w:val="16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16"/>
        <w:szCs w:val="16"/>
      </w:rPr>
    </w:lvl>
  </w:abstractNum>
  <w:abstractNum w:abstractNumId="4" w15:restartNumberingAfterBreak="0">
    <w:nsid w:val="14A12556"/>
    <w:multiLevelType w:val="hybridMultilevel"/>
    <w:tmpl w:val="5BAEB2B4"/>
    <w:lvl w:ilvl="0" w:tplc="00000003">
      <w:start w:val="1"/>
      <w:numFmt w:val="bullet"/>
      <w:lvlText w:val=""/>
      <w:lvlJc w:val="left"/>
      <w:pPr>
        <w:ind w:left="1068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2D1668"/>
    <w:multiLevelType w:val="hybridMultilevel"/>
    <w:tmpl w:val="9BEEA974"/>
    <w:lvl w:ilvl="0" w:tplc="31A83FD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03BC"/>
    <w:multiLevelType w:val="multilevel"/>
    <w:tmpl w:val="C8BC493C"/>
    <w:styleLink w:val="WW8Num4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sz w:val="16"/>
        <w:szCs w:val="16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BF7B4F"/>
    <w:multiLevelType w:val="multilevel"/>
    <w:tmpl w:val="6F98AF0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E043627"/>
    <w:multiLevelType w:val="hybridMultilevel"/>
    <w:tmpl w:val="3B160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7462A"/>
    <w:multiLevelType w:val="multilevel"/>
    <w:tmpl w:val="0526D5E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D6A77A6"/>
    <w:multiLevelType w:val="hybridMultilevel"/>
    <w:tmpl w:val="955C7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74F83"/>
    <w:multiLevelType w:val="multilevel"/>
    <w:tmpl w:val="27B00D96"/>
    <w:styleLink w:val="WW8Num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</w:abstractNum>
  <w:abstractNum w:abstractNumId="12" w15:restartNumberingAfterBreak="0">
    <w:nsid w:val="5570000C"/>
    <w:multiLevelType w:val="hybridMultilevel"/>
    <w:tmpl w:val="EF52A6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23032"/>
    <w:multiLevelType w:val="hybridMultilevel"/>
    <w:tmpl w:val="D8E685E4"/>
    <w:lvl w:ilvl="0" w:tplc="F2704CDA">
      <w:start w:val="2"/>
      <w:numFmt w:val="decimal"/>
      <w:lvlText w:val="%1."/>
      <w:lvlJc w:val="left"/>
      <w:pPr>
        <w:ind w:left="720" w:hanging="360"/>
      </w:pPr>
      <w:rPr>
        <w:rFonts w:eastAsia="HG Mincho Light J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A00C7"/>
    <w:multiLevelType w:val="hybridMultilevel"/>
    <w:tmpl w:val="1F9CE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51C61"/>
    <w:multiLevelType w:val="hybridMultilevel"/>
    <w:tmpl w:val="16F4171A"/>
    <w:lvl w:ilvl="0" w:tplc="B10E0410">
      <w:start w:val="1"/>
      <w:numFmt w:val="upperRoman"/>
      <w:lvlText w:val="%1."/>
      <w:lvlJc w:val="right"/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C159B9"/>
    <w:multiLevelType w:val="multilevel"/>
    <w:tmpl w:val="C01814D8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  <w:b w:val="0"/>
        <w:bCs w:val="0"/>
        <w:i w:val="0"/>
        <w:iCs w:val="0"/>
        <w:caps w:val="0"/>
        <w:smallCaps w:val="0"/>
        <w:strike w:val="0"/>
        <w:dstrike w:val="0"/>
        <w:sz w:val="15"/>
        <w:szCs w:val="15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AFF6148"/>
    <w:multiLevelType w:val="multilevel"/>
    <w:tmpl w:val="AEFEED4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/>
        <w:sz w:val="16"/>
        <w:szCs w:val="16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DDE7D2D"/>
    <w:multiLevelType w:val="multilevel"/>
    <w:tmpl w:val="E6D8906C"/>
    <w:styleLink w:val="WW8Num3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391124413">
    <w:abstractNumId w:val="7"/>
  </w:num>
  <w:num w:numId="2" w16cid:durableId="891159477">
    <w:abstractNumId w:val="13"/>
  </w:num>
  <w:num w:numId="3" w16cid:durableId="1851065082">
    <w:abstractNumId w:val="14"/>
  </w:num>
  <w:num w:numId="4" w16cid:durableId="2005011334">
    <w:abstractNumId w:val="16"/>
  </w:num>
  <w:num w:numId="5" w16cid:durableId="1380670622">
    <w:abstractNumId w:val="2"/>
  </w:num>
  <w:num w:numId="6" w16cid:durableId="1942716348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sz w:val="18"/>
          <w:szCs w:val="18"/>
        </w:rPr>
      </w:lvl>
    </w:lvlOverride>
  </w:num>
  <w:num w:numId="7" w16cid:durableId="1581213344">
    <w:abstractNumId w:val="6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strike/>
          <w:dstrike w:val="0"/>
          <w:sz w:val="18"/>
          <w:szCs w:val="18"/>
          <w:u w:val="none"/>
        </w:rPr>
      </w:lvl>
    </w:lvlOverride>
  </w:num>
  <w:num w:numId="8" w16cid:durableId="1243026957">
    <w:abstractNumId w:val="11"/>
  </w:num>
  <w:num w:numId="9" w16cid:durableId="2127500570">
    <w:abstractNumId w:val="18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sz w:val="18"/>
          <w:szCs w:val="20"/>
        </w:rPr>
      </w:lvl>
    </w:lvlOverride>
  </w:num>
  <w:num w:numId="10" w16cid:durableId="1816802424">
    <w:abstractNumId w:val="6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strike/>
          <w:dstrike w:val="0"/>
          <w:sz w:val="18"/>
          <w:szCs w:val="18"/>
          <w:u w:val="none"/>
        </w:rPr>
      </w:lvl>
    </w:lvlOverride>
  </w:num>
  <w:num w:numId="11" w16cid:durableId="461193817">
    <w:abstractNumId w:val="11"/>
    <w:lvlOverride w:ilvl="0">
      <w:startOverride w:val="1"/>
    </w:lvlOverride>
  </w:num>
  <w:num w:numId="12" w16cid:durableId="1097560611">
    <w:abstractNumId w:val="6"/>
  </w:num>
  <w:num w:numId="13" w16cid:durableId="925916472">
    <w:abstractNumId w:val="18"/>
  </w:num>
  <w:num w:numId="14" w16cid:durableId="81146112">
    <w:abstractNumId w:val="9"/>
  </w:num>
  <w:num w:numId="15" w16cid:durableId="618536144">
    <w:abstractNumId w:val="17"/>
  </w:num>
  <w:num w:numId="16" w16cid:durableId="617565250">
    <w:abstractNumId w:val="1"/>
  </w:num>
  <w:num w:numId="17" w16cid:durableId="1803308065">
    <w:abstractNumId w:val="3"/>
  </w:num>
  <w:num w:numId="18" w16cid:durableId="751899405">
    <w:abstractNumId w:val="0"/>
  </w:num>
  <w:num w:numId="19" w16cid:durableId="1475298360">
    <w:abstractNumId w:val="15"/>
  </w:num>
  <w:num w:numId="20" w16cid:durableId="1680501442">
    <w:abstractNumId w:val="4"/>
  </w:num>
  <w:num w:numId="21" w16cid:durableId="1686399531">
    <w:abstractNumId w:val="12"/>
  </w:num>
  <w:num w:numId="22" w16cid:durableId="847452178">
    <w:abstractNumId w:val="8"/>
  </w:num>
  <w:num w:numId="23" w16cid:durableId="661348606">
    <w:abstractNumId w:val="10"/>
  </w:num>
  <w:num w:numId="24" w16cid:durableId="788738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A4"/>
    <w:rsid w:val="00000409"/>
    <w:rsid w:val="000109E0"/>
    <w:rsid w:val="00021C4F"/>
    <w:rsid w:val="00022390"/>
    <w:rsid w:val="0003481B"/>
    <w:rsid w:val="00036729"/>
    <w:rsid w:val="00041272"/>
    <w:rsid w:val="000525EE"/>
    <w:rsid w:val="00055447"/>
    <w:rsid w:val="00057D15"/>
    <w:rsid w:val="00085661"/>
    <w:rsid w:val="00094C96"/>
    <w:rsid w:val="000A13DA"/>
    <w:rsid w:val="000C1EC7"/>
    <w:rsid w:val="000C3328"/>
    <w:rsid w:val="000C414F"/>
    <w:rsid w:val="000C51D9"/>
    <w:rsid w:val="000D6834"/>
    <w:rsid w:val="000F0CD3"/>
    <w:rsid w:val="000F5150"/>
    <w:rsid w:val="00111C2D"/>
    <w:rsid w:val="0011496D"/>
    <w:rsid w:val="001159C6"/>
    <w:rsid w:val="001241AE"/>
    <w:rsid w:val="00160C4D"/>
    <w:rsid w:val="001B0CC9"/>
    <w:rsid w:val="001B315A"/>
    <w:rsid w:val="001D3C54"/>
    <w:rsid w:val="001F2C8D"/>
    <w:rsid w:val="001F4A61"/>
    <w:rsid w:val="00211AB2"/>
    <w:rsid w:val="002154C5"/>
    <w:rsid w:val="00216790"/>
    <w:rsid w:val="00216FC1"/>
    <w:rsid w:val="002414B2"/>
    <w:rsid w:val="00243C0B"/>
    <w:rsid w:val="0025228D"/>
    <w:rsid w:val="00271478"/>
    <w:rsid w:val="002E7331"/>
    <w:rsid w:val="00331C1E"/>
    <w:rsid w:val="0033296F"/>
    <w:rsid w:val="00336C82"/>
    <w:rsid w:val="00342862"/>
    <w:rsid w:val="00363FD7"/>
    <w:rsid w:val="00375935"/>
    <w:rsid w:val="00387F77"/>
    <w:rsid w:val="003B0F1F"/>
    <w:rsid w:val="003B3667"/>
    <w:rsid w:val="003B4E73"/>
    <w:rsid w:val="003B5860"/>
    <w:rsid w:val="003D1B4E"/>
    <w:rsid w:val="003D5FC5"/>
    <w:rsid w:val="003D6540"/>
    <w:rsid w:val="003F5733"/>
    <w:rsid w:val="004204D2"/>
    <w:rsid w:val="00432CBD"/>
    <w:rsid w:val="0044713B"/>
    <w:rsid w:val="00462655"/>
    <w:rsid w:val="00466FAB"/>
    <w:rsid w:val="00467B0E"/>
    <w:rsid w:val="00474316"/>
    <w:rsid w:val="00476B8C"/>
    <w:rsid w:val="00481540"/>
    <w:rsid w:val="00482315"/>
    <w:rsid w:val="004917DF"/>
    <w:rsid w:val="004974D3"/>
    <w:rsid w:val="004A126E"/>
    <w:rsid w:val="004A3496"/>
    <w:rsid w:val="004A45D6"/>
    <w:rsid w:val="004B08DF"/>
    <w:rsid w:val="004C409A"/>
    <w:rsid w:val="004D698C"/>
    <w:rsid w:val="004E672D"/>
    <w:rsid w:val="004F45BD"/>
    <w:rsid w:val="00524BC4"/>
    <w:rsid w:val="0052525F"/>
    <w:rsid w:val="005515E4"/>
    <w:rsid w:val="005713A4"/>
    <w:rsid w:val="0058034F"/>
    <w:rsid w:val="00580CB8"/>
    <w:rsid w:val="00582C53"/>
    <w:rsid w:val="005A3B86"/>
    <w:rsid w:val="005A7D42"/>
    <w:rsid w:val="005C4A66"/>
    <w:rsid w:val="005D16DC"/>
    <w:rsid w:val="005D3921"/>
    <w:rsid w:val="005E491E"/>
    <w:rsid w:val="005F4175"/>
    <w:rsid w:val="0060542A"/>
    <w:rsid w:val="00610605"/>
    <w:rsid w:val="0061516C"/>
    <w:rsid w:val="00653523"/>
    <w:rsid w:val="00672DC1"/>
    <w:rsid w:val="006741C1"/>
    <w:rsid w:val="006755AE"/>
    <w:rsid w:val="006900C4"/>
    <w:rsid w:val="0069301A"/>
    <w:rsid w:val="006B5FC2"/>
    <w:rsid w:val="006B715C"/>
    <w:rsid w:val="006D37A6"/>
    <w:rsid w:val="006D3C4E"/>
    <w:rsid w:val="00702916"/>
    <w:rsid w:val="00710B92"/>
    <w:rsid w:val="00711677"/>
    <w:rsid w:val="00715664"/>
    <w:rsid w:val="00723C65"/>
    <w:rsid w:val="00733E32"/>
    <w:rsid w:val="007370C5"/>
    <w:rsid w:val="00740397"/>
    <w:rsid w:val="00741077"/>
    <w:rsid w:val="0074248C"/>
    <w:rsid w:val="00750483"/>
    <w:rsid w:val="00750592"/>
    <w:rsid w:val="00750D96"/>
    <w:rsid w:val="0075119C"/>
    <w:rsid w:val="007757CC"/>
    <w:rsid w:val="007822F1"/>
    <w:rsid w:val="007876B8"/>
    <w:rsid w:val="007B105A"/>
    <w:rsid w:val="007B7B15"/>
    <w:rsid w:val="007C6EB1"/>
    <w:rsid w:val="007C7E6B"/>
    <w:rsid w:val="007D5E54"/>
    <w:rsid w:val="007D7D16"/>
    <w:rsid w:val="007E17F6"/>
    <w:rsid w:val="007F01F0"/>
    <w:rsid w:val="007F0B47"/>
    <w:rsid w:val="00814F18"/>
    <w:rsid w:val="0082254E"/>
    <w:rsid w:val="00831CA7"/>
    <w:rsid w:val="00835384"/>
    <w:rsid w:val="00836D79"/>
    <w:rsid w:val="008565CE"/>
    <w:rsid w:val="00860F3D"/>
    <w:rsid w:val="008B375E"/>
    <w:rsid w:val="008B7935"/>
    <w:rsid w:val="008C3F93"/>
    <w:rsid w:val="008D4489"/>
    <w:rsid w:val="008E3553"/>
    <w:rsid w:val="008F0F84"/>
    <w:rsid w:val="008F153C"/>
    <w:rsid w:val="009025AA"/>
    <w:rsid w:val="00903868"/>
    <w:rsid w:val="00905A21"/>
    <w:rsid w:val="009102CA"/>
    <w:rsid w:val="00910D5A"/>
    <w:rsid w:val="00922569"/>
    <w:rsid w:val="00924ACE"/>
    <w:rsid w:val="0093136A"/>
    <w:rsid w:val="0093551C"/>
    <w:rsid w:val="00940DC2"/>
    <w:rsid w:val="00954F9A"/>
    <w:rsid w:val="00957C54"/>
    <w:rsid w:val="00957D66"/>
    <w:rsid w:val="00965A33"/>
    <w:rsid w:val="00973816"/>
    <w:rsid w:val="00974BDE"/>
    <w:rsid w:val="00975BBE"/>
    <w:rsid w:val="00976498"/>
    <w:rsid w:val="009834D1"/>
    <w:rsid w:val="009B111F"/>
    <w:rsid w:val="009D0A6E"/>
    <w:rsid w:val="009D3186"/>
    <w:rsid w:val="009E4781"/>
    <w:rsid w:val="00A14A2C"/>
    <w:rsid w:val="00A24BC9"/>
    <w:rsid w:val="00A25619"/>
    <w:rsid w:val="00A274CB"/>
    <w:rsid w:val="00A30156"/>
    <w:rsid w:val="00A32041"/>
    <w:rsid w:val="00A36AFE"/>
    <w:rsid w:val="00A61058"/>
    <w:rsid w:val="00A701EA"/>
    <w:rsid w:val="00A92EB3"/>
    <w:rsid w:val="00A94934"/>
    <w:rsid w:val="00AD7141"/>
    <w:rsid w:val="00B5192E"/>
    <w:rsid w:val="00B51EBC"/>
    <w:rsid w:val="00B60FF5"/>
    <w:rsid w:val="00B722B9"/>
    <w:rsid w:val="00B751EE"/>
    <w:rsid w:val="00B92DCE"/>
    <w:rsid w:val="00B96D01"/>
    <w:rsid w:val="00BC79BF"/>
    <w:rsid w:val="00BD2875"/>
    <w:rsid w:val="00C03F40"/>
    <w:rsid w:val="00C35C70"/>
    <w:rsid w:val="00C637B9"/>
    <w:rsid w:val="00C744A9"/>
    <w:rsid w:val="00C85267"/>
    <w:rsid w:val="00C85D15"/>
    <w:rsid w:val="00C91768"/>
    <w:rsid w:val="00CD42B3"/>
    <w:rsid w:val="00CF67FF"/>
    <w:rsid w:val="00D10084"/>
    <w:rsid w:val="00D27025"/>
    <w:rsid w:val="00D4566C"/>
    <w:rsid w:val="00D63184"/>
    <w:rsid w:val="00D76558"/>
    <w:rsid w:val="00D77DF8"/>
    <w:rsid w:val="00D819E1"/>
    <w:rsid w:val="00D9246D"/>
    <w:rsid w:val="00D93B40"/>
    <w:rsid w:val="00D970A7"/>
    <w:rsid w:val="00DA240A"/>
    <w:rsid w:val="00DB1AD1"/>
    <w:rsid w:val="00DB3539"/>
    <w:rsid w:val="00DC4DAC"/>
    <w:rsid w:val="00DC70C0"/>
    <w:rsid w:val="00DD4B26"/>
    <w:rsid w:val="00DE40A8"/>
    <w:rsid w:val="00DE7518"/>
    <w:rsid w:val="00DF2860"/>
    <w:rsid w:val="00E108DF"/>
    <w:rsid w:val="00E22392"/>
    <w:rsid w:val="00E30316"/>
    <w:rsid w:val="00E34735"/>
    <w:rsid w:val="00E60960"/>
    <w:rsid w:val="00E60F08"/>
    <w:rsid w:val="00E6341B"/>
    <w:rsid w:val="00E64849"/>
    <w:rsid w:val="00E75358"/>
    <w:rsid w:val="00E907A2"/>
    <w:rsid w:val="00EA491C"/>
    <w:rsid w:val="00EA74AB"/>
    <w:rsid w:val="00EC0FED"/>
    <w:rsid w:val="00EC5190"/>
    <w:rsid w:val="00ED13EB"/>
    <w:rsid w:val="00F225DC"/>
    <w:rsid w:val="00F22E5B"/>
    <w:rsid w:val="00F25759"/>
    <w:rsid w:val="00F368BA"/>
    <w:rsid w:val="00F57349"/>
    <w:rsid w:val="00F6684B"/>
    <w:rsid w:val="00F76F55"/>
    <w:rsid w:val="00F865C0"/>
    <w:rsid w:val="00F87EFB"/>
    <w:rsid w:val="00F97EF3"/>
    <w:rsid w:val="00FA1823"/>
    <w:rsid w:val="00FB0651"/>
    <w:rsid w:val="00FB2A97"/>
    <w:rsid w:val="00FC54E9"/>
    <w:rsid w:val="00FD0A0F"/>
    <w:rsid w:val="00FD230A"/>
    <w:rsid w:val="00FD683E"/>
    <w:rsid w:val="00F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5F7614"/>
  <w15:chartTrackingRefBased/>
  <w15:docId w15:val="{2319E775-5611-4974-8DA2-D655C0C5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3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5713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3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3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3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3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3A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3A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3A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3A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3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3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3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3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3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3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3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71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3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71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3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713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3A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713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3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3A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13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13A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5713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2">
    <w:name w:val="Domyślna czcionka akapitu2"/>
    <w:qFormat/>
    <w:rsid w:val="00D4566C"/>
  </w:style>
  <w:style w:type="character" w:customStyle="1" w:styleId="Domylnaczcionkaakapitu1">
    <w:name w:val="Domyślna czcionka akapitu1"/>
    <w:rsid w:val="00D4566C"/>
  </w:style>
  <w:style w:type="paragraph" w:customStyle="1" w:styleId="Zawartotabeli">
    <w:name w:val="Zawartość tabeli"/>
    <w:basedOn w:val="Normalny"/>
    <w:rsid w:val="00D4566C"/>
    <w:pPr>
      <w:suppressLineNumbers/>
      <w:suppressAutoHyphens/>
    </w:pPr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D456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566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Standard">
    <w:name w:val="Standard"/>
    <w:rsid w:val="00D4566C"/>
    <w:pPr>
      <w:widowControl w:val="0"/>
      <w:suppressAutoHyphens/>
      <w:spacing w:after="0" w:line="240" w:lineRule="auto"/>
      <w:textAlignment w:val="baseline"/>
    </w:pPr>
    <w:rPr>
      <w:rFonts w:ascii="Thorndale" w:eastAsia="HG Mincho Light J" w:hAnsi="Thorndale" w:cs="Times New Roman"/>
      <w:color w:val="000000"/>
      <w:kern w:val="1"/>
      <w:szCs w:val="20"/>
      <w:lang w:eastAsia="ar-SA"/>
      <w14:ligatures w14:val="none"/>
    </w:rPr>
  </w:style>
  <w:style w:type="numbering" w:customStyle="1" w:styleId="WW8Num3">
    <w:name w:val="WW8Num3"/>
    <w:basedOn w:val="Bezlisty"/>
    <w:rsid w:val="00653523"/>
    <w:pPr>
      <w:numPr>
        <w:numId w:val="4"/>
      </w:numPr>
    </w:pPr>
  </w:style>
  <w:style w:type="numbering" w:customStyle="1" w:styleId="WW8Num31">
    <w:name w:val="WW8Num31"/>
    <w:basedOn w:val="Bezlisty"/>
    <w:rsid w:val="00653523"/>
    <w:pPr>
      <w:numPr>
        <w:numId w:val="13"/>
      </w:numPr>
    </w:pPr>
  </w:style>
  <w:style w:type="numbering" w:customStyle="1" w:styleId="WW8Num41">
    <w:name w:val="WW8Num41"/>
    <w:basedOn w:val="Bezlisty"/>
    <w:rsid w:val="00653523"/>
    <w:pPr>
      <w:numPr>
        <w:numId w:val="12"/>
      </w:numPr>
    </w:pPr>
  </w:style>
  <w:style w:type="numbering" w:customStyle="1" w:styleId="WW8Num51">
    <w:name w:val="WW8Num51"/>
    <w:basedOn w:val="Bezlisty"/>
    <w:rsid w:val="00653523"/>
    <w:pPr>
      <w:numPr>
        <w:numId w:val="8"/>
      </w:numPr>
    </w:pPr>
  </w:style>
  <w:style w:type="paragraph" w:customStyle="1" w:styleId="Textbody">
    <w:name w:val="Text body"/>
    <w:basedOn w:val="Standard"/>
    <w:rsid w:val="00B51EBC"/>
    <w:pPr>
      <w:autoSpaceDN w:val="0"/>
      <w:spacing w:after="120"/>
    </w:pPr>
    <w:rPr>
      <w:rFonts w:ascii="Thorndale, 'Times New Roman'" w:hAnsi="Thorndale, 'Times New Roman'" w:cs="Arial Unicode MS"/>
      <w:kern w:val="3"/>
      <w:szCs w:val="24"/>
      <w:lang w:eastAsia="pl-PL"/>
    </w:rPr>
  </w:style>
  <w:style w:type="paragraph" w:styleId="NormalnyWeb">
    <w:name w:val="Normal (Web)"/>
    <w:basedOn w:val="Normalny"/>
    <w:rsid w:val="00DC70C0"/>
    <w:pPr>
      <w:spacing w:before="100" w:after="119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11</Pages>
  <Words>3403</Words>
  <Characters>20421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Suwik</dc:creator>
  <cp:keywords/>
  <dc:description/>
  <cp:lastModifiedBy>Adam Sobczak</cp:lastModifiedBy>
  <cp:revision>152</cp:revision>
  <cp:lastPrinted>2026-10-15T10:18:00Z</cp:lastPrinted>
  <dcterms:created xsi:type="dcterms:W3CDTF">2026-10-15T10:34:00Z</dcterms:created>
  <dcterms:modified xsi:type="dcterms:W3CDTF">2026-11-03T11:16:00Z</dcterms:modified>
</cp:coreProperties>
</file>