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71E1" w14:textId="1D83D02B" w:rsidR="000C52AF" w:rsidRDefault="000C52AF" w:rsidP="000C52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postępowań na rok 202</w:t>
      </w:r>
      <w:r w:rsidR="004573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</w:p>
    <w:p w14:paraId="64D5B5B2" w14:textId="16055B58" w:rsidR="00C5089D" w:rsidRPr="0088774E" w:rsidRDefault="00C5089D" w:rsidP="00C5089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o wartości mniejszej niż progi unijne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032"/>
        <w:gridCol w:w="4780"/>
        <w:gridCol w:w="2865"/>
        <w:gridCol w:w="1958"/>
        <w:gridCol w:w="1855"/>
      </w:tblGrid>
      <w:tr w:rsidR="00B00707" w:rsidRPr="000C52AF" w14:paraId="4970943A" w14:textId="77777777" w:rsidTr="001E46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F82B5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09A6158D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0" w:type="auto"/>
            <w:vAlign w:val="center"/>
            <w:hideMark/>
          </w:tcPr>
          <w:p w14:paraId="439573C0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0" w:type="auto"/>
            <w:vAlign w:val="center"/>
            <w:hideMark/>
          </w:tcPr>
          <w:p w14:paraId="5786690F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0" w:type="auto"/>
            <w:vAlign w:val="center"/>
            <w:hideMark/>
          </w:tcPr>
          <w:p w14:paraId="5A795C4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0" w:type="auto"/>
            <w:vAlign w:val="center"/>
            <w:hideMark/>
          </w:tcPr>
          <w:p w14:paraId="7CD53AD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</w:tr>
      <w:tr w:rsidR="00B00707" w:rsidRPr="000C52AF" w14:paraId="336C538D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35294" w14:textId="11E1EB43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0" w:type="auto"/>
            <w:vAlign w:val="center"/>
            <w:hideMark/>
          </w:tcPr>
          <w:p w14:paraId="57B3EBFA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1.1.1 </w:t>
            </w:r>
          </w:p>
        </w:tc>
        <w:tc>
          <w:tcPr>
            <w:tcW w:w="0" w:type="auto"/>
            <w:vAlign w:val="center"/>
            <w:hideMark/>
          </w:tcPr>
          <w:p w14:paraId="56A8D42C" w14:textId="77777777" w:rsidR="000C52AF" w:rsidRDefault="00C5089D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oświetlenie ogólnego o awaryjnego oraz budowa instalacji fotowoltaicznej wraz z infrastrukturą towarzyszącą w Specjalnym Ośrodku Szkolno-Wychowawczym w Żardenikach</w:t>
            </w:r>
          </w:p>
          <w:p w14:paraId="2C70CB89" w14:textId="7AF9A7D7" w:rsidR="0088774E" w:rsidRPr="000C52AF" w:rsidRDefault="0088774E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3D07F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06671CE5" w14:textId="43F88C3B" w:rsidR="000C52AF" w:rsidRPr="000C52AF" w:rsidRDefault="00C5089D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367 396,00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zł </w:t>
            </w:r>
          </w:p>
        </w:tc>
        <w:tc>
          <w:tcPr>
            <w:tcW w:w="0" w:type="auto"/>
            <w:vAlign w:val="center"/>
            <w:hideMark/>
          </w:tcPr>
          <w:p w14:paraId="3CCC3D68" w14:textId="19EF3EA6" w:rsidR="000C52AF" w:rsidRPr="000C52AF" w:rsidRDefault="000762C2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7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  <w:tr w:rsidR="00B00707" w:rsidRPr="000C52AF" w14:paraId="63191C6F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E0969" w14:textId="2475F28D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92801925"/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44BF309" w14:textId="7D4A0DFE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14:paraId="2FA4AADC" w14:textId="77777777" w:rsid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Prozdrowotne i prosportowe rozwiązania architektoniczne w walce z COVID-19- zaprojektowanie i wybudowanie Powiatowego Centrum Sportu i Zdrowia przy Zespole Szkół w Olsztynku</w:t>
            </w:r>
          </w:p>
          <w:p w14:paraId="30B77DB5" w14:textId="25E07992" w:rsidR="0088774E" w:rsidRPr="000C52AF" w:rsidRDefault="0088774E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5E4FA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5F21F39C" w14:textId="3DDA807B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12 195 121,95</w:t>
            </w:r>
            <w:r w:rsidR="007108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0" w:type="auto"/>
            <w:vAlign w:val="center"/>
            <w:hideMark/>
          </w:tcPr>
          <w:p w14:paraId="348B87E1" w14:textId="2A4E19D4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7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  <w:bookmarkEnd w:id="0"/>
      <w:tr w:rsidR="00B00707" w:rsidRPr="000C52AF" w14:paraId="3C91EE1C" w14:textId="77777777" w:rsidTr="00A47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AF233" w14:textId="4826882C" w:rsidR="004573CD" w:rsidRPr="000C52AF" w:rsidRDefault="00C5089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Align w:val="center"/>
            <w:hideMark/>
          </w:tcPr>
          <w:p w14:paraId="4C9A56AF" w14:textId="5807C428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14:paraId="57FC4E57" w14:textId="10746F4B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 wraz z oprogramowaniem</w:t>
            </w:r>
          </w:p>
        </w:tc>
        <w:tc>
          <w:tcPr>
            <w:tcW w:w="0" w:type="auto"/>
            <w:vAlign w:val="center"/>
            <w:hideMark/>
          </w:tcPr>
          <w:p w14:paraId="0556467C" w14:textId="77777777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59DAC595" w14:textId="74CE902C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30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224 634,15</w:t>
            </w:r>
            <w:r w:rsidR="00530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0" w:type="auto"/>
            <w:vAlign w:val="center"/>
            <w:hideMark/>
          </w:tcPr>
          <w:p w14:paraId="38DACA5C" w14:textId="337DE44B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91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191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  <w:tr w:rsidR="00B00707" w:rsidRPr="000C52AF" w14:paraId="241E8FAA" w14:textId="77777777" w:rsidTr="00A47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874F9" w14:textId="34B8E19B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Align w:val="center"/>
            <w:hideMark/>
          </w:tcPr>
          <w:p w14:paraId="535C5543" w14:textId="5212C0BC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1.2.2</w:t>
            </w:r>
          </w:p>
        </w:tc>
        <w:tc>
          <w:tcPr>
            <w:tcW w:w="0" w:type="auto"/>
            <w:vAlign w:val="center"/>
            <w:hideMark/>
          </w:tcPr>
          <w:p w14:paraId="156D0ADD" w14:textId="77777777" w:rsidR="004573CD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Sukcesywne wykonywanie i dostawa tablic rejestracyjnych na potrzeby Starostwa Powiatowego w Olsztynie oraz odbiór i złomowanie starych tablic rejestracyjnych z siedziby Zamawiającego</w:t>
            </w:r>
          </w:p>
          <w:p w14:paraId="183FDF42" w14:textId="5B3B8513" w:rsidR="0088774E" w:rsidRPr="000C52AF" w:rsidRDefault="0088774E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649A60" w14:textId="70CD337C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</w:t>
            </w:r>
          </w:p>
        </w:tc>
        <w:tc>
          <w:tcPr>
            <w:tcW w:w="0" w:type="auto"/>
            <w:vAlign w:val="center"/>
            <w:hideMark/>
          </w:tcPr>
          <w:p w14:paraId="5F8345F1" w14:textId="31812D1F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280 000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0" w:type="auto"/>
            <w:vAlign w:val="center"/>
            <w:hideMark/>
          </w:tcPr>
          <w:p w14:paraId="4A1F0C10" w14:textId="55A9949F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  <w:tr w:rsidR="00B00707" w:rsidRPr="000C52AF" w14:paraId="250CDF8E" w14:textId="77777777" w:rsidTr="00A47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39D6C" w14:textId="10637EE8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571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sług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9CAF800" w14:textId="28F5DD82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1.3.1</w:t>
            </w:r>
          </w:p>
        </w:tc>
        <w:tc>
          <w:tcPr>
            <w:tcW w:w="0" w:type="auto"/>
            <w:vAlign w:val="center"/>
            <w:hideMark/>
          </w:tcPr>
          <w:p w14:paraId="3A98E195" w14:textId="6D4EAD58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Wdrożenie układu wysokościowego Pl-EVRF2007-NH w bazie osnów szczegółowych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oraz w bazach danych GESUT i BDOT500 prowadzonych przez Starostę</w:t>
            </w:r>
          </w:p>
        </w:tc>
        <w:tc>
          <w:tcPr>
            <w:tcW w:w="0" w:type="auto"/>
            <w:vAlign w:val="center"/>
            <w:hideMark/>
          </w:tcPr>
          <w:p w14:paraId="1612E9D9" w14:textId="77176AAA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="0088774E" w:rsidRP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udzielane jest w trybie podstawowym na </w:t>
            </w:r>
            <w:r w:rsidR="0088774E" w:rsidRP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podstawie: art. 275 pkt 2 ustawy</w:t>
            </w:r>
          </w:p>
        </w:tc>
        <w:tc>
          <w:tcPr>
            <w:tcW w:w="0" w:type="auto"/>
            <w:vAlign w:val="center"/>
            <w:hideMark/>
          </w:tcPr>
          <w:p w14:paraId="6EA1DFB4" w14:textId="4E4F6683" w:rsidR="004573CD" w:rsidRPr="000C52AF" w:rsidRDefault="00B00707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1 016 260,16</w:t>
            </w:r>
            <w:r w:rsidR="00571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0" w:type="auto"/>
            <w:vAlign w:val="center"/>
            <w:hideMark/>
          </w:tcPr>
          <w:p w14:paraId="530FED3B" w14:textId="571C7D24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</w:tbl>
    <w:p w14:paraId="0C50247E" w14:textId="1346756A" w:rsidR="00DF5FFB" w:rsidRDefault="00DF5FFB"/>
    <w:p w14:paraId="11130EAB" w14:textId="4B973F80" w:rsidR="0088774E" w:rsidRDefault="0088774E" w:rsidP="008877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774E">
        <w:rPr>
          <w:rFonts w:ascii="Times New Roman" w:hAnsi="Times New Roman" w:cs="Times New Roman"/>
          <w:b/>
          <w:bCs/>
          <w:sz w:val="24"/>
          <w:szCs w:val="24"/>
        </w:rPr>
        <w:t>Zamówienia o wartości równej lub przekraczającej progi unijne.</w:t>
      </w:r>
    </w:p>
    <w:p w14:paraId="046BF90E" w14:textId="3D3E429C" w:rsidR="0088774E" w:rsidRDefault="0088774E" w:rsidP="0088774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992"/>
        <w:gridCol w:w="4818"/>
        <w:gridCol w:w="2836"/>
        <w:gridCol w:w="1985"/>
        <w:gridCol w:w="1798"/>
      </w:tblGrid>
      <w:tr w:rsidR="0088774E" w:rsidRPr="000C52AF" w14:paraId="7DD59D80" w14:textId="77777777" w:rsidTr="0088774E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072D902F" w14:textId="5B8DF190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962" w:type="dxa"/>
            <w:vAlign w:val="center"/>
            <w:hideMark/>
          </w:tcPr>
          <w:p w14:paraId="7A011F8E" w14:textId="6AC14CC8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2.3.1</w:t>
            </w:r>
          </w:p>
        </w:tc>
        <w:tc>
          <w:tcPr>
            <w:tcW w:w="4788" w:type="dxa"/>
            <w:vAlign w:val="center"/>
            <w:hideMark/>
          </w:tcPr>
          <w:p w14:paraId="18248B8A" w14:textId="79BC1CC8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Długoterminowy kredyt bankowy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06" w:type="dxa"/>
            <w:vAlign w:val="center"/>
            <w:hideMark/>
          </w:tcPr>
          <w:p w14:paraId="4D09F7D6" w14:textId="241AD387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przetargu nieograniczonego na podstawie art. 132 ustawy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5" w:type="dxa"/>
            <w:vAlign w:val="center"/>
            <w:hideMark/>
          </w:tcPr>
          <w:p w14:paraId="1275AA41" w14:textId="61479A96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1753" w:type="dxa"/>
            <w:vAlign w:val="center"/>
            <w:hideMark/>
          </w:tcPr>
          <w:p w14:paraId="47114D77" w14:textId="32D07F3A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</w:tbl>
    <w:p w14:paraId="188E412D" w14:textId="77777777" w:rsidR="0088774E" w:rsidRPr="0088774E" w:rsidRDefault="0088774E" w:rsidP="0088774E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774E" w:rsidRPr="0088774E" w:rsidSect="000C5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05C5"/>
    <w:multiLevelType w:val="hybridMultilevel"/>
    <w:tmpl w:val="2788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F"/>
    <w:rsid w:val="000762C2"/>
    <w:rsid w:val="000C52AF"/>
    <w:rsid w:val="001912C1"/>
    <w:rsid w:val="001E4620"/>
    <w:rsid w:val="00374124"/>
    <w:rsid w:val="004573CD"/>
    <w:rsid w:val="00530410"/>
    <w:rsid w:val="005710E0"/>
    <w:rsid w:val="00710862"/>
    <w:rsid w:val="0088774E"/>
    <w:rsid w:val="00952188"/>
    <w:rsid w:val="00B00707"/>
    <w:rsid w:val="00C1357C"/>
    <w:rsid w:val="00C5089D"/>
    <w:rsid w:val="00DA233F"/>
    <w:rsid w:val="00D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AD1"/>
  <w15:chartTrackingRefBased/>
  <w15:docId w15:val="{0E5FC49B-F2C4-4378-BE99-5A5818F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Ulatowska</dc:creator>
  <cp:keywords/>
  <dc:description/>
  <cp:lastModifiedBy>Starostwo Powiat</cp:lastModifiedBy>
  <cp:revision>2</cp:revision>
  <cp:lastPrinted>2022-01-14T09:37:00Z</cp:lastPrinted>
  <dcterms:created xsi:type="dcterms:W3CDTF">2022-01-14T11:24:00Z</dcterms:created>
  <dcterms:modified xsi:type="dcterms:W3CDTF">2022-01-14T11:24:00Z</dcterms:modified>
</cp:coreProperties>
</file>